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4BFB5" w14:textId="77777777" w:rsidR="00C119CB" w:rsidRDefault="00C119CB" w:rsidP="00C119CB">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Pr>
          <w:rFonts w:eastAsia="Arial"/>
        </w:rPr>
        <w:t>Years 3–4</w:t>
      </w:r>
    </w:p>
    <w:p w14:paraId="4AEB753E" w14:textId="77777777" w:rsidR="00C119CB" w:rsidRDefault="00C119CB" w:rsidP="00C119CB">
      <w:pPr>
        <w:pStyle w:val="Heading1"/>
        <w:rPr>
          <w:rFonts w:eastAsia="Arial"/>
        </w:rPr>
      </w:pPr>
    </w:p>
    <w:p w14:paraId="45FDBA58" w14:textId="77777777" w:rsidR="00C119CB" w:rsidRPr="00E614F3" w:rsidRDefault="00C119CB" w:rsidP="00C119CB">
      <w:pPr>
        <w:pStyle w:val="Heading4"/>
        <w:rPr>
          <w:i w:val="0"/>
        </w:rPr>
      </w:pPr>
      <w:r w:rsidRPr="00E614F3">
        <w:rPr>
          <w:i w:val="0"/>
        </w:rPr>
        <w:t>Students at this stage</w:t>
      </w:r>
    </w:p>
    <w:p w14:paraId="31E28E3F" w14:textId="77777777" w:rsidR="00C119CB" w:rsidRDefault="00C119CB" w:rsidP="00C119CB"/>
    <w:p w14:paraId="5B77DD47" w14:textId="77777777" w:rsidR="00C119CB" w:rsidRDefault="00C119CB" w:rsidP="00C119CB">
      <w:pPr>
        <w:rPr>
          <w:rFonts w:ascii="Arial" w:eastAsia="Arial" w:hAnsi="Arial" w:cs="Arial"/>
          <w:sz w:val="22"/>
        </w:rPr>
      </w:pPr>
      <w:r w:rsidRPr="00EC5EAC">
        <w:rPr>
          <w:rFonts w:ascii="Arial" w:eastAsia="Arial" w:hAnsi="Arial" w:cs="Arial"/>
          <w:sz w:val="22"/>
        </w:rPr>
        <w:t>As children develop confidence in outdoor places, they can explore a greater range of environments and spend longer without direct intervention from adults. They observe plants and animals in their natural habitat and learn about alternative cultural ways of knowing nature including First Australian perspectives of landscape.</w:t>
      </w:r>
    </w:p>
    <w:p w14:paraId="2070D732" w14:textId="77777777" w:rsidR="00C119CB" w:rsidRPr="00EC5EAC" w:rsidRDefault="00C119CB" w:rsidP="00C119CB">
      <w:pPr>
        <w:rPr>
          <w:rFonts w:ascii="Arial" w:eastAsia="Arial" w:hAnsi="Arial" w:cs="Arial"/>
          <w:sz w:val="22"/>
        </w:rPr>
      </w:pPr>
    </w:p>
    <w:p w14:paraId="23FC49F2" w14:textId="77777777" w:rsidR="00C119CB" w:rsidRDefault="00C119CB" w:rsidP="00C119CB">
      <w:pPr>
        <w:rPr>
          <w:rFonts w:ascii="Arial" w:eastAsia="Arial" w:hAnsi="Arial" w:cs="Arial"/>
          <w:sz w:val="22"/>
        </w:rPr>
      </w:pPr>
      <w:r w:rsidRPr="00EC5EAC">
        <w:rPr>
          <w:rFonts w:ascii="Arial" w:eastAsia="Arial" w:hAnsi="Arial" w:cs="Arial"/>
          <w:sz w:val="22"/>
        </w:rPr>
        <w:t>Students identify a range of recreation and play activities that can take place in the outdoors and identify foods that support healthy activity. They develop greater self-reliance and stronger decision-making regarding personal health and safety.</w:t>
      </w:r>
    </w:p>
    <w:p w14:paraId="20AD85E8" w14:textId="77777777" w:rsidR="00C119CB" w:rsidRPr="00EC5EAC" w:rsidRDefault="00C119CB" w:rsidP="00C119CB">
      <w:pPr>
        <w:rPr>
          <w:rFonts w:ascii="Arial" w:eastAsia="Arial" w:hAnsi="Arial" w:cs="Arial"/>
          <w:sz w:val="22"/>
        </w:rPr>
      </w:pPr>
    </w:p>
    <w:p w14:paraId="3BF6E993" w14:textId="77777777" w:rsidR="00C119CB" w:rsidRDefault="00C119CB" w:rsidP="00C119CB">
      <w:pPr>
        <w:rPr>
          <w:rFonts w:ascii="Arial" w:eastAsia="Arial" w:hAnsi="Arial" w:cs="Arial"/>
          <w:sz w:val="22"/>
        </w:rPr>
      </w:pPr>
      <w:r w:rsidRPr="00EC5EAC">
        <w:rPr>
          <w:rFonts w:ascii="Arial" w:eastAsia="Arial" w:hAnsi="Arial" w:cs="Arial"/>
          <w:sz w:val="22"/>
        </w:rPr>
        <w:t>Students exercise personal responsibility through participation in group tasks that provide basic human needs such as food, shelter and hygiene. Experiences away from home encourage greater independence, knowledge of self and positive attitudes towards nature.</w:t>
      </w:r>
    </w:p>
    <w:p w14:paraId="0A6B9382" w14:textId="77777777" w:rsidR="00C119CB" w:rsidRDefault="00C119CB" w:rsidP="00C119CB">
      <w:pPr>
        <w:rPr>
          <w:rFonts w:ascii="Arial" w:eastAsia="Arial" w:hAnsi="Arial" w:cs="Arial"/>
          <w:sz w:val="22"/>
        </w:rPr>
      </w:pPr>
    </w:p>
    <w:p w14:paraId="5C06934E" w14:textId="77777777" w:rsidR="00C119CB" w:rsidRPr="0008053E" w:rsidRDefault="00C119CB" w:rsidP="00C119CB">
      <w:pPr>
        <w:rPr>
          <w:sz w:val="20"/>
        </w:rPr>
      </w:pPr>
      <w:r w:rsidRPr="0008053E">
        <w:rPr>
          <w:rFonts w:ascii="Arial" w:eastAsia="Arial" w:hAnsi="Arial" w:cs="Arial"/>
          <w:sz w:val="18"/>
        </w:rPr>
        <w:t xml:space="preserve">Adapted from OEA </w:t>
      </w:r>
      <w:r>
        <w:rPr>
          <w:rFonts w:ascii="Arial" w:eastAsia="Arial" w:hAnsi="Arial" w:cs="Arial"/>
          <w:sz w:val="18"/>
        </w:rPr>
        <w:t>website,</w:t>
      </w:r>
      <w:r w:rsidRPr="0008053E">
        <w:rPr>
          <w:rFonts w:ascii="Arial" w:eastAsia="Arial" w:hAnsi="Arial" w:cs="Arial"/>
          <w:sz w:val="18"/>
        </w:rPr>
        <w:t xml:space="preserve"> </w:t>
      </w:r>
      <w:r>
        <w:rPr>
          <w:rFonts w:ascii="Arial" w:eastAsia="Arial" w:hAnsi="Arial" w:cs="Arial"/>
          <w:sz w:val="18"/>
        </w:rPr>
        <w:t xml:space="preserve">accessed </w:t>
      </w:r>
      <w:r w:rsidRPr="0008053E">
        <w:rPr>
          <w:rFonts w:ascii="Arial" w:eastAsia="Arial" w:hAnsi="Arial" w:cs="Arial"/>
          <w:sz w:val="18"/>
        </w:rPr>
        <w:t xml:space="preserve">8 December </w:t>
      </w:r>
      <w:r>
        <w:rPr>
          <w:rFonts w:ascii="Arial" w:eastAsia="Arial" w:hAnsi="Arial" w:cs="Arial"/>
          <w:sz w:val="18"/>
        </w:rPr>
        <w:t>2016.</w:t>
      </w:r>
      <w:r w:rsidRPr="0008053E">
        <w:rPr>
          <w:sz w:val="20"/>
        </w:rPr>
        <w:t xml:space="preserve"> </w:t>
      </w:r>
      <w:hyperlink r:id="rId7" w:history="1">
        <w:r w:rsidRPr="0008053E">
          <w:rPr>
            <w:rStyle w:val="Hyperlink"/>
            <w:sz w:val="20"/>
          </w:rPr>
          <w:t>http://outdooreducationaustralia.org.au/education/sequencing/</w:t>
        </w:r>
      </w:hyperlink>
      <w:r>
        <w:rPr>
          <w:sz w:val="20"/>
        </w:rPr>
        <w:t xml:space="preserve"> </w:t>
      </w:r>
    </w:p>
    <w:p w14:paraId="034DF034" w14:textId="77777777" w:rsidR="00C119CB" w:rsidRPr="00EC5EAC" w:rsidRDefault="00C119CB" w:rsidP="00C119CB">
      <w:pPr>
        <w:rPr>
          <w:rFonts w:ascii="Arial" w:eastAsia="Arial" w:hAnsi="Arial" w:cs="Arial"/>
          <w:sz w:val="22"/>
        </w:rPr>
      </w:pPr>
    </w:p>
    <w:p w14:paraId="6004BEB3" w14:textId="77777777" w:rsidR="00C119CB" w:rsidRDefault="00C119CB" w:rsidP="00C119CB">
      <w:pPr>
        <w:rPr>
          <w:rFonts w:ascii="Arial" w:eastAsia="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119CB" w:rsidRPr="006434AE" w14:paraId="5066D7EF" w14:textId="77777777" w:rsidTr="00C119CB">
        <w:trPr>
          <w:trHeight w:val="677"/>
        </w:trPr>
        <w:tc>
          <w:tcPr>
            <w:tcW w:w="5000" w:type="pct"/>
            <w:shd w:val="clear" w:color="auto" w:fill="C5E0B3" w:themeFill="accent6" w:themeFillTint="66"/>
          </w:tcPr>
          <w:p w14:paraId="3114C1A1" w14:textId="77777777" w:rsidR="00C119CB" w:rsidRPr="00C472AE" w:rsidRDefault="00C119CB" w:rsidP="005F6D16">
            <w:pPr>
              <w:rPr>
                <w:rFonts w:ascii="Arial" w:eastAsia="Arial" w:hAnsi="Arial" w:cs="Arial"/>
                <w:b/>
                <w:bCs/>
                <w:sz w:val="22"/>
              </w:rPr>
            </w:pPr>
            <w:r w:rsidRPr="00C472AE">
              <w:rPr>
                <w:rFonts w:ascii="Arial" w:eastAsia="Arial" w:hAnsi="Arial" w:cs="Arial"/>
                <w:b/>
                <w:bCs/>
                <w:sz w:val="22"/>
              </w:rPr>
              <w:t xml:space="preserve">Dimension 1 </w:t>
            </w:r>
          </w:p>
          <w:p w14:paraId="04551DDA" w14:textId="77777777" w:rsidR="00C119CB" w:rsidRPr="006434AE" w:rsidRDefault="00C119CB" w:rsidP="005F6D16">
            <w:pPr>
              <w:rPr>
                <w:rFonts w:ascii="Arial" w:eastAsia="Arial" w:hAnsi="Arial" w:cs="Arial"/>
                <w:b/>
                <w:bCs/>
                <w:sz w:val="22"/>
              </w:rPr>
            </w:pPr>
            <w:r w:rsidRPr="006434AE">
              <w:rPr>
                <w:rFonts w:ascii="Arial" w:eastAsia="Arial" w:hAnsi="Arial" w:cs="Arial"/>
                <w:b/>
                <w:bCs/>
                <w:sz w:val="22"/>
              </w:rPr>
              <w:t>There is a range of skills and knowledge required to work together, be active and be safe in the outdoors</w:t>
            </w:r>
          </w:p>
        </w:tc>
      </w:tr>
    </w:tbl>
    <w:p w14:paraId="1476DE51" w14:textId="77777777" w:rsidR="00C119CB" w:rsidRDefault="00C119CB" w:rsidP="00C119CB">
      <w:pPr>
        <w:rPr>
          <w:rFonts w:ascii="Arial" w:eastAsia="Arial" w:hAnsi="Arial" w:cs="Arial"/>
          <w:b/>
          <w:bCs/>
          <w:sz w:val="22"/>
        </w:rPr>
      </w:pPr>
    </w:p>
    <w:p w14:paraId="2F3B91E2"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 xml:space="preserve">Health and Physical Education </w:t>
      </w:r>
    </w:p>
    <w:p w14:paraId="1B585762" w14:textId="77777777" w:rsidR="00C119CB" w:rsidRPr="00C472AE" w:rsidRDefault="00C119CB" w:rsidP="00C119CB">
      <w:pPr>
        <w:rPr>
          <w:rFonts w:ascii="Arial" w:eastAsia="Arial" w:hAnsi="Arial" w:cs="Arial"/>
          <w:i/>
          <w:iCs/>
          <w:sz w:val="22"/>
        </w:rPr>
      </w:pPr>
    </w:p>
    <w:p w14:paraId="271CFAA2" w14:textId="77777777" w:rsidR="00C119CB" w:rsidRPr="00C472AE" w:rsidRDefault="00C119CB" w:rsidP="00C119CB">
      <w:pPr>
        <w:rPr>
          <w:rFonts w:ascii="Arial" w:eastAsia="Arial" w:hAnsi="Arial" w:cs="Arial"/>
          <w:sz w:val="22"/>
        </w:rPr>
      </w:pPr>
      <w:r w:rsidRPr="00C472AE">
        <w:rPr>
          <w:rFonts w:ascii="Arial" w:eastAsia="Arial" w:hAnsi="Arial" w:cs="Arial"/>
          <w:sz w:val="22"/>
        </w:rPr>
        <w:t>Describe and apply strategies that can be used in situations that make them feel uncomfortable or unsafe (ACPPS035)</w:t>
      </w:r>
    </w:p>
    <w:p w14:paraId="1DC7DCE4" w14:textId="77777777" w:rsidR="00C119CB" w:rsidRPr="00C472AE" w:rsidRDefault="00C119CB" w:rsidP="00C119CB">
      <w:pPr>
        <w:rPr>
          <w:rFonts w:ascii="Arial" w:eastAsia="Arial" w:hAnsi="Arial" w:cs="Arial"/>
          <w:sz w:val="22"/>
        </w:rPr>
      </w:pPr>
    </w:p>
    <w:p w14:paraId="1771C79C" w14:textId="77777777" w:rsidR="00C119CB" w:rsidRPr="00C472AE" w:rsidRDefault="00C119CB" w:rsidP="00C119CB">
      <w:pPr>
        <w:rPr>
          <w:rFonts w:ascii="Arial" w:eastAsia="Arial" w:hAnsi="Arial" w:cs="Arial"/>
          <w:sz w:val="22"/>
        </w:rPr>
      </w:pPr>
      <w:r w:rsidRPr="00C472AE">
        <w:rPr>
          <w:rFonts w:ascii="Arial" w:eastAsia="Arial" w:hAnsi="Arial" w:cs="Arial"/>
          <w:sz w:val="22"/>
        </w:rPr>
        <w:t>Describe how respect, empathy and valuing diversity can positively influence relationships (ACPPS037)</w:t>
      </w:r>
    </w:p>
    <w:p w14:paraId="030368AB" w14:textId="77777777" w:rsidR="00C119CB" w:rsidRPr="00C472AE" w:rsidRDefault="00C119CB" w:rsidP="00C119CB">
      <w:pPr>
        <w:rPr>
          <w:rFonts w:ascii="Arial" w:hAnsi="Arial" w:cs="Arial"/>
          <w:sz w:val="22"/>
        </w:rPr>
      </w:pPr>
    </w:p>
    <w:p w14:paraId="34D3160E" w14:textId="77777777" w:rsidR="00C119CB" w:rsidRPr="00C472AE" w:rsidRDefault="00C119CB" w:rsidP="00C119CB">
      <w:pPr>
        <w:rPr>
          <w:rFonts w:ascii="Arial" w:eastAsia="Arial" w:hAnsi="Arial" w:cs="Arial"/>
          <w:sz w:val="22"/>
        </w:rPr>
      </w:pPr>
      <w:r w:rsidRPr="00C472AE">
        <w:rPr>
          <w:rFonts w:ascii="Arial" w:eastAsia="Arial" w:hAnsi="Arial" w:cs="Arial"/>
          <w:sz w:val="22"/>
        </w:rPr>
        <w:t>Describe strategies to make the classroom and playground healthy, safe and active spaces (ACPPS40)</w:t>
      </w:r>
    </w:p>
    <w:p w14:paraId="2101D7D4" w14:textId="77777777" w:rsidR="00C119CB" w:rsidRPr="00C472AE" w:rsidRDefault="00C119CB" w:rsidP="00C119CB">
      <w:pPr>
        <w:rPr>
          <w:rFonts w:ascii="Arial" w:eastAsia="Arial" w:hAnsi="Arial" w:cs="Arial"/>
          <w:sz w:val="22"/>
        </w:rPr>
      </w:pPr>
    </w:p>
    <w:p w14:paraId="5EC1A818" w14:textId="77777777" w:rsidR="00C119CB" w:rsidRPr="00C472AE" w:rsidRDefault="00C119CB" w:rsidP="00C119CB">
      <w:pPr>
        <w:rPr>
          <w:rFonts w:ascii="Arial" w:eastAsia="Arial" w:hAnsi="Arial" w:cs="Arial"/>
          <w:sz w:val="22"/>
        </w:rPr>
      </w:pPr>
      <w:r w:rsidRPr="00C472AE">
        <w:rPr>
          <w:rFonts w:ascii="Arial" w:eastAsia="Arial" w:hAnsi="Arial" w:cs="Arial"/>
          <w:sz w:val="22"/>
        </w:rPr>
        <w:t>Practise and refine fundamental movement skills in a variety of movement sequences and situations (ACPMP043)</w:t>
      </w:r>
    </w:p>
    <w:p w14:paraId="465A96E1" w14:textId="77777777" w:rsidR="00C119CB" w:rsidRPr="00C472AE" w:rsidRDefault="00C119CB" w:rsidP="00C119CB">
      <w:pPr>
        <w:rPr>
          <w:rFonts w:ascii="Arial" w:eastAsia="Arial" w:hAnsi="Arial" w:cs="Arial"/>
          <w:sz w:val="22"/>
        </w:rPr>
      </w:pPr>
    </w:p>
    <w:p w14:paraId="1C5B20BD" w14:textId="77777777" w:rsidR="00C119CB" w:rsidRPr="00C472AE" w:rsidRDefault="00C119CB" w:rsidP="00C119CB">
      <w:pPr>
        <w:rPr>
          <w:rFonts w:ascii="Arial" w:eastAsia="Arial" w:hAnsi="Arial" w:cs="Arial"/>
          <w:sz w:val="22"/>
        </w:rPr>
      </w:pPr>
      <w:r w:rsidRPr="00C472AE">
        <w:rPr>
          <w:rFonts w:ascii="Arial" w:eastAsia="Arial" w:hAnsi="Arial" w:cs="Arial"/>
          <w:sz w:val="22"/>
        </w:rPr>
        <w:t>Practise and apply movement concepts and strategies (ACPMP045)</w:t>
      </w:r>
    </w:p>
    <w:p w14:paraId="6F03B4D2" w14:textId="77777777" w:rsidR="00C119CB" w:rsidRPr="00C472AE" w:rsidRDefault="00C119CB" w:rsidP="00C119CB">
      <w:pPr>
        <w:rPr>
          <w:rFonts w:ascii="Arial" w:eastAsia="Arial" w:hAnsi="Arial" w:cs="Arial"/>
          <w:sz w:val="22"/>
        </w:rPr>
      </w:pPr>
    </w:p>
    <w:p w14:paraId="7C3CC509" w14:textId="77777777" w:rsidR="00C119CB" w:rsidRPr="00C472AE" w:rsidRDefault="00C119CB" w:rsidP="00C119CB">
      <w:pPr>
        <w:rPr>
          <w:rFonts w:ascii="Arial" w:eastAsia="Arial" w:hAnsi="Arial" w:cs="Arial"/>
          <w:sz w:val="22"/>
        </w:rPr>
      </w:pPr>
      <w:r w:rsidRPr="00C472AE">
        <w:rPr>
          <w:rFonts w:ascii="Arial" w:eastAsia="Arial" w:hAnsi="Arial" w:cs="Arial"/>
          <w:sz w:val="22"/>
        </w:rPr>
        <w:t>Adopt inclusive practices when participating in physical activities (ACPMP048)</w:t>
      </w:r>
    </w:p>
    <w:p w14:paraId="425FE813" w14:textId="77777777" w:rsidR="00C119CB" w:rsidRPr="00C472AE" w:rsidRDefault="00C119CB" w:rsidP="00C119CB">
      <w:pPr>
        <w:rPr>
          <w:rFonts w:ascii="Arial" w:eastAsia="Arial" w:hAnsi="Arial" w:cs="Arial"/>
          <w:sz w:val="22"/>
        </w:rPr>
      </w:pPr>
    </w:p>
    <w:p w14:paraId="7456F9D7" w14:textId="77777777" w:rsidR="00C119CB" w:rsidRPr="00C472AE" w:rsidRDefault="00C119CB" w:rsidP="00C119CB">
      <w:pPr>
        <w:rPr>
          <w:rFonts w:ascii="Arial" w:eastAsia="Arial" w:hAnsi="Arial" w:cs="Arial"/>
          <w:sz w:val="22"/>
        </w:rPr>
      </w:pPr>
      <w:r w:rsidRPr="00C472AE">
        <w:rPr>
          <w:rFonts w:ascii="Arial" w:eastAsia="Arial" w:hAnsi="Arial" w:cs="Arial"/>
          <w:sz w:val="22"/>
        </w:rPr>
        <w:t>Apply innovative and creative thinking in solving movement challenges (ACPMP049)</w:t>
      </w:r>
    </w:p>
    <w:p w14:paraId="47BB9E3F" w14:textId="77777777" w:rsidR="00C119CB" w:rsidRPr="00C472AE" w:rsidRDefault="00C119CB" w:rsidP="00C119CB">
      <w:pPr>
        <w:rPr>
          <w:rFonts w:ascii="Arial" w:hAnsi="Arial" w:cs="Arial"/>
          <w:sz w:val="22"/>
        </w:rPr>
      </w:pPr>
    </w:p>
    <w:p w14:paraId="03B2BB85"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3</w:t>
      </w:r>
    </w:p>
    <w:p w14:paraId="7AD08E9E" w14:textId="77777777" w:rsidR="00C119CB" w:rsidRPr="00C472AE" w:rsidRDefault="00C119CB" w:rsidP="00C119CB">
      <w:pPr>
        <w:rPr>
          <w:rFonts w:ascii="Arial" w:eastAsia="Arial" w:hAnsi="Arial" w:cs="Arial"/>
          <w:i/>
          <w:iCs/>
          <w:sz w:val="22"/>
        </w:rPr>
      </w:pPr>
    </w:p>
    <w:p w14:paraId="2DFC312B" w14:textId="77777777" w:rsidR="00C119CB" w:rsidRPr="00C472AE" w:rsidRDefault="00C119CB" w:rsidP="00C119CB">
      <w:pPr>
        <w:rPr>
          <w:rFonts w:ascii="Arial" w:eastAsia="Arial" w:hAnsi="Arial" w:cs="Arial"/>
          <w:sz w:val="22"/>
        </w:rPr>
      </w:pPr>
      <w:r w:rsidRPr="00C472AE">
        <w:rPr>
          <w:rFonts w:ascii="Arial" w:eastAsia="Arial" w:hAnsi="Arial" w:cs="Arial"/>
          <w:sz w:val="22"/>
        </w:rPr>
        <w:t xml:space="preserve">Reflect on learning to propose actions in response to an issue or challenge and consider possible effects of proposed actions </w:t>
      </w:r>
      <w:hyperlink r:id="rId8" w:history="1">
        <w:r w:rsidRPr="00C472AE">
          <w:rPr>
            <w:rStyle w:val="Hyperlink"/>
            <w:rFonts w:ascii="Arial" w:eastAsia="Arial" w:hAnsi="Arial" w:cs="Arial"/>
            <w:sz w:val="20"/>
            <w:szCs w:val="22"/>
            <w:bdr w:val="none" w:sz="0" w:space="0" w:color="auto"/>
          </w:rPr>
          <w:t>(ACHASSI060)</w:t>
        </w:r>
      </w:hyperlink>
    </w:p>
    <w:p w14:paraId="3EF71C82" w14:textId="77777777" w:rsidR="00C119CB" w:rsidRPr="00C472AE" w:rsidRDefault="00C119CB" w:rsidP="00C119CB">
      <w:pPr>
        <w:rPr>
          <w:rFonts w:ascii="Arial" w:hAnsi="Arial" w:cs="Arial"/>
          <w:sz w:val="22"/>
        </w:rPr>
      </w:pPr>
    </w:p>
    <w:p w14:paraId="290D718F" w14:textId="77777777" w:rsidR="00C119CB" w:rsidRPr="001E189C" w:rsidRDefault="00C119CB" w:rsidP="00C119CB">
      <w:pPr>
        <w:rPr>
          <w:rFonts w:ascii="Arial" w:eastAsia="Arial" w:hAnsi="Arial" w:cs="Arial"/>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4</w:t>
      </w:r>
    </w:p>
    <w:p w14:paraId="03CA359F" w14:textId="77777777" w:rsidR="00C119CB" w:rsidRPr="00C472AE" w:rsidRDefault="00C119CB" w:rsidP="00C119CB">
      <w:pPr>
        <w:rPr>
          <w:rFonts w:ascii="Arial" w:eastAsia="Arial" w:hAnsi="Arial" w:cs="Arial"/>
          <w:i/>
          <w:iCs/>
          <w:sz w:val="22"/>
        </w:rPr>
      </w:pPr>
    </w:p>
    <w:p w14:paraId="7F77D0DA" w14:textId="77777777" w:rsidR="00C119CB" w:rsidRPr="00C472AE" w:rsidRDefault="00C119CB" w:rsidP="00C119CB">
      <w:pPr>
        <w:rPr>
          <w:rFonts w:ascii="Arial" w:eastAsia="Arial" w:hAnsi="Arial" w:cs="Arial"/>
          <w:sz w:val="22"/>
        </w:rPr>
      </w:pPr>
      <w:r w:rsidRPr="00C472AE">
        <w:rPr>
          <w:rFonts w:ascii="Arial" w:eastAsia="Arial" w:hAnsi="Arial" w:cs="Arial"/>
          <w:sz w:val="22"/>
        </w:rPr>
        <w:t xml:space="preserve">Reflect on learning to propose actions in response to an issue or challenge and consider possible effects of proposed actions </w:t>
      </w:r>
      <w:hyperlink r:id="rId9" w:history="1">
        <w:r w:rsidRPr="00C472AE">
          <w:rPr>
            <w:rStyle w:val="Hyperlink"/>
            <w:rFonts w:ascii="Arial" w:eastAsia="Arial" w:hAnsi="Arial" w:cs="Arial"/>
            <w:sz w:val="20"/>
            <w:szCs w:val="22"/>
            <w:bdr w:val="none" w:sz="0" w:space="0" w:color="auto"/>
          </w:rPr>
          <w:t>(ACHASSI081)</w:t>
        </w:r>
      </w:hyperlink>
    </w:p>
    <w:p w14:paraId="32942EF6" w14:textId="77777777" w:rsidR="00C119CB" w:rsidRPr="00C472AE" w:rsidRDefault="00C119CB" w:rsidP="00C119CB">
      <w:pPr>
        <w:rPr>
          <w:rFonts w:ascii="Arial" w:hAnsi="Arial" w:cs="Arial"/>
          <w:i/>
          <w:sz w:val="22"/>
        </w:rPr>
      </w:pPr>
    </w:p>
    <w:p w14:paraId="79DA5F44"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Science Years 3</w:t>
      </w:r>
      <w:r>
        <w:rPr>
          <w:rFonts w:ascii="Arial" w:eastAsia="Arial" w:hAnsi="Arial" w:cs="Arial"/>
          <w:iCs/>
          <w:color w:val="4472C4" w:themeColor="accent1"/>
          <w:sz w:val="22"/>
        </w:rPr>
        <w:t>–</w:t>
      </w:r>
      <w:r w:rsidRPr="00E614F3">
        <w:rPr>
          <w:rFonts w:ascii="Arial" w:eastAsia="Arial" w:hAnsi="Arial" w:cs="Arial"/>
          <w:iCs/>
          <w:color w:val="4472C4" w:themeColor="accent1"/>
          <w:sz w:val="22"/>
        </w:rPr>
        <w:t>4</w:t>
      </w:r>
      <w:r w:rsidRPr="00E614F3">
        <w:rPr>
          <w:rFonts w:ascii="Arial" w:eastAsia="Arial" w:hAnsi="Arial" w:cs="Arial"/>
          <w:iCs/>
          <w:sz w:val="22"/>
        </w:rPr>
        <w:t xml:space="preserve"> </w:t>
      </w:r>
    </w:p>
    <w:p w14:paraId="4985B3FB" w14:textId="77777777" w:rsidR="00C119CB" w:rsidRPr="00C472AE" w:rsidRDefault="00C119CB" w:rsidP="00C119CB">
      <w:pPr>
        <w:rPr>
          <w:rFonts w:ascii="Arial" w:hAnsi="Arial" w:cs="Arial"/>
          <w:i/>
          <w:sz w:val="22"/>
        </w:rPr>
      </w:pPr>
    </w:p>
    <w:p w14:paraId="29567CD3" w14:textId="77777777" w:rsidR="00C119CB" w:rsidRPr="00C472AE" w:rsidRDefault="00C119CB" w:rsidP="00C119CB">
      <w:pPr>
        <w:rPr>
          <w:rFonts w:ascii="Arial" w:eastAsia="Arial" w:hAnsi="Arial" w:cs="Arial"/>
          <w:sz w:val="22"/>
          <w:lang w:val="en-US"/>
        </w:rPr>
      </w:pPr>
      <w:r w:rsidRPr="00C472AE">
        <w:rPr>
          <w:rFonts w:ascii="Arial" w:eastAsia="Arial" w:hAnsi="Arial" w:cs="Arial"/>
          <w:sz w:val="22"/>
        </w:rPr>
        <w:t xml:space="preserve">Science involves making predictions and describing patterns and relationships </w:t>
      </w:r>
      <w:hyperlink r:id="rId10" w:tooltip="View additional details of ACSHE050" w:history="1">
        <w:r w:rsidRPr="00C472AE">
          <w:rPr>
            <w:rStyle w:val="Hyperlink"/>
            <w:rFonts w:ascii="Arial" w:eastAsia="Arial" w:hAnsi="Arial" w:cs="Arial"/>
            <w:color w:val="auto"/>
            <w:sz w:val="22"/>
            <w:bdr w:val="none" w:sz="0" w:space="0" w:color="auto"/>
            <w:lang w:val="en-US"/>
          </w:rPr>
          <w:t>(ACSHE050</w:t>
        </w:r>
      </w:hyperlink>
      <w:r w:rsidRPr="00C472AE">
        <w:rPr>
          <w:rFonts w:ascii="Arial" w:eastAsia="Arial" w:hAnsi="Arial" w:cs="Arial"/>
          <w:sz w:val="22"/>
          <w:lang w:val="en-US"/>
        </w:rPr>
        <w:t xml:space="preserve"> &amp;</w:t>
      </w:r>
      <w:r w:rsidRPr="00C472AE">
        <w:rPr>
          <w:rFonts w:ascii="Arial" w:eastAsia="Arial" w:hAnsi="Arial" w:cs="Arial"/>
          <w:sz w:val="22"/>
        </w:rPr>
        <w:t xml:space="preserve"> </w:t>
      </w:r>
      <w:hyperlink r:id="rId11" w:tooltip="View additional details of ACSHE061" w:history="1">
        <w:r w:rsidRPr="00C472AE">
          <w:rPr>
            <w:rFonts w:ascii="Arial" w:eastAsia="Arial" w:hAnsi="Arial" w:cs="Arial"/>
            <w:sz w:val="22"/>
          </w:rPr>
          <w:t>ACSHE061)</w:t>
        </w:r>
      </w:hyperlink>
    </w:p>
    <w:p w14:paraId="75FF7FEB" w14:textId="77777777" w:rsidR="00C119CB" w:rsidRPr="00C472AE" w:rsidRDefault="00C119CB" w:rsidP="00C119CB">
      <w:pPr>
        <w:rPr>
          <w:rFonts w:ascii="Arial" w:hAnsi="Arial" w:cs="Arial"/>
          <w:sz w:val="22"/>
        </w:rPr>
      </w:pPr>
    </w:p>
    <w:p w14:paraId="65DB4F55" w14:textId="77777777" w:rsidR="00C119CB" w:rsidRPr="00C472AE" w:rsidRDefault="00C119CB" w:rsidP="00C119CB">
      <w:pPr>
        <w:rPr>
          <w:rFonts w:ascii="Arial" w:eastAsia="Arial" w:hAnsi="Arial" w:cs="Arial"/>
          <w:sz w:val="22"/>
        </w:rPr>
      </w:pPr>
      <w:r w:rsidRPr="00C472AE">
        <w:rPr>
          <w:rFonts w:ascii="Arial" w:eastAsia="Arial" w:hAnsi="Arial" w:cs="Arial"/>
          <w:sz w:val="22"/>
        </w:rPr>
        <w:t>Science knowledge helps people to understand the effect of their actions (ACSHE051</w:t>
      </w:r>
      <w:r>
        <w:rPr>
          <w:rFonts w:ascii="Arial" w:eastAsia="Arial" w:hAnsi="Arial" w:cs="Arial"/>
          <w:sz w:val="22"/>
        </w:rPr>
        <w:t xml:space="preserve"> &amp; </w:t>
      </w:r>
      <w:r w:rsidRPr="00C472AE">
        <w:rPr>
          <w:rFonts w:ascii="Arial" w:eastAsia="Arial" w:hAnsi="Arial" w:cs="Arial"/>
          <w:sz w:val="22"/>
        </w:rPr>
        <w:t>ACSHE062)</w:t>
      </w:r>
    </w:p>
    <w:p w14:paraId="297F5E8D" w14:textId="77777777" w:rsidR="00C119CB" w:rsidRPr="00C472AE" w:rsidRDefault="00C119CB" w:rsidP="00C119CB">
      <w:pPr>
        <w:rPr>
          <w:rFonts w:ascii="Arial" w:hAnsi="Arial" w:cs="Arial"/>
          <w:sz w:val="22"/>
        </w:rPr>
      </w:pPr>
    </w:p>
    <w:p w14:paraId="165B0591" w14:textId="77777777" w:rsidR="00C119CB" w:rsidRPr="00C472AE" w:rsidRDefault="00C119CB" w:rsidP="00C119CB">
      <w:pPr>
        <w:rPr>
          <w:rFonts w:ascii="Arial" w:eastAsia="Arial" w:hAnsi="Arial" w:cs="Arial"/>
          <w:sz w:val="22"/>
        </w:rPr>
      </w:pPr>
      <w:r w:rsidRPr="00C472AE">
        <w:rPr>
          <w:rFonts w:ascii="Arial" w:eastAsia="Arial" w:hAnsi="Arial" w:cs="Arial"/>
          <w:sz w:val="22"/>
        </w:rPr>
        <w:t>With guidance, identify questions in familiar contexts that can be investigated scientifically and make predictions based on prior knowledge (ACSIS053</w:t>
      </w:r>
      <w:r>
        <w:rPr>
          <w:rFonts w:ascii="Arial" w:eastAsia="Arial" w:hAnsi="Arial" w:cs="Arial"/>
          <w:sz w:val="22"/>
        </w:rPr>
        <w:t xml:space="preserve"> &amp; </w:t>
      </w:r>
      <w:r w:rsidRPr="00C472AE">
        <w:rPr>
          <w:rFonts w:ascii="Arial" w:eastAsia="Arial" w:hAnsi="Arial" w:cs="Arial"/>
          <w:sz w:val="22"/>
        </w:rPr>
        <w:t>ACSHE064)</w:t>
      </w:r>
    </w:p>
    <w:p w14:paraId="3CF143F3" w14:textId="77777777" w:rsidR="00C119CB" w:rsidRPr="00C472AE" w:rsidRDefault="00C119CB" w:rsidP="00C119CB">
      <w:pPr>
        <w:rPr>
          <w:rFonts w:ascii="Arial" w:hAnsi="Arial" w:cs="Arial"/>
          <w:sz w:val="22"/>
        </w:rPr>
      </w:pPr>
    </w:p>
    <w:p w14:paraId="0EC88491" w14:textId="77777777" w:rsidR="00C119CB" w:rsidRPr="00C472AE" w:rsidRDefault="00C119CB" w:rsidP="00C119CB">
      <w:pPr>
        <w:rPr>
          <w:rFonts w:ascii="Arial" w:eastAsia="Arial" w:hAnsi="Arial" w:cs="Arial"/>
          <w:sz w:val="22"/>
        </w:rPr>
      </w:pPr>
      <w:r w:rsidRPr="00C472AE">
        <w:rPr>
          <w:rFonts w:ascii="Arial" w:eastAsia="Arial" w:hAnsi="Arial" w:cs="Arial"/>
          <w:sz w:val="22"/>
        </w:rPr>
        <w:t>With guidance, plan and conduct scientific investigations to find answers to questions, considering the safe use of appropriate materials and equipment (ACSIS054</w:t>
      </w:r>
      <w:r>
        <w:rPr>
          <w:rFonts w:ascii="Arial" w:eastAsia="Arial" w:hAnsi="Arial" w:cs="Arial"/>
          <w:sz w:val="22"/>
        </w:rPr>
        <w:t xml:space="preserve"> &amp; </w:t>
      </w:r>
      <w:r w:rsidRPr="00C472AE">
        <w:rPr>
          <w:rFonts w:ascii="Arial" w:eastAsia="Arial" w:hAnsi="Arial" w:cs="Arial"/>
          <w:sz w:val="22"/>
        </w:rPr>
        <w:t>ACSIS065)</w:t>
      </w:r>
    </w:p>
    <w:p w14:paraId="3D92667F" w14:textId="77777777" w:rsidR="00C119CB" w:rsidRPr="00C472AE" w:rsidRDefault="00C119CB" w:rsidP="00C119CB">
      <w:pPr>
        <w:rPr>
          <w:rFonts w:ascii="Arial" w:hAnsi="Arial" w:cs="Arial"/>
          <w:sz w:val="22"/>
        </w:rPr>
      </w:pPr>
    </w:p>
    <w:p w14:paraId="3472FC57" w14:textId="77777777" w:rsidR="00C119CB" w:rsidRPr="00C472AE" w:rsidRDefault="00C119CB" w:rsidP="00C119CB">
      <w:pPr>
        <w:rPr>
          <w:rFonts w:ascii="Arial" w:eastAsia="Arial" w:hAnsi="Arial" w:cs="Arial"/>
          <w:sz w:val="22"/>
        </w:rPr>
      </w:pPr>
    </w:p>
    <w:p w14:paraId="3A476627"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Personal and Social Capability</w:t>
      </w:r>
    </w:p>
    <w:p w14:paraId="6026CA1F" w14:textId="77777777" w:rsidR="00C119CB" w:rsidRPr="00C472AE" w:rsidRDefault="00C119CB" w:rsidP="00C119CB">
      <w:pPr>
        <w:rPr>
          <w:rFonts w:ascii="Arial" w:eastAsia="Arial" w:hAnsi="Arial" w:cs="Arial"/>
          <w:i/>
          <w:iCs/>
          <w:color w:val="4472C4" w:themeColor="accent1"/>
          <w:sz w:val="22"/>
        </w:rPr>
      </w:pPr>
    </w:p>
    <w:p w14:paraId="4B24ECF0" w14:textId="77777777" w:rsidR="00C119CB" w:rsidRPr="00C472AE" w:rsidRDefault="00C119CB" w:rsidP="00C119CB">
      <w:pPr>
        <w:rPr>
          <w:rFonts w:ascii="Arial" w:eastAsia="Arial" w:hAnsi="Arial" w:cs="Arial"/>
          <w:i/>
          <w:iCs/>
          <w:color w:val="4F80BD"/>
          <w:sz w:val="22"/>
        </w:rPr>
      </w:pPr>
      <w:r w:rsidRPr="00C472AE">
        <w:rPr>
          <w:rFonts w:ascii="Arial" w:eastAsia="Arial" w:hAnsi="Arial" w:cs="Arial"/>
          <w:color w:val="4472C4" w:themeColor="accent1"/>
          <w:sz w:val="22"/>
        </w:rPr>
        <w:t>Self-</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r w:rsidRPr="00C472AE">
        <w:rPr>
          <w:rFonts w:ascii="Arial" w:eastAsia="Arial" w:hAnsi="Arial" w:cs="Arial"/>
          <w:color w:val="4F80BD"/>
          <w:sz w:val="22"/>
        </w:rPr>
        <w:t xml:space="preserve"> </w:t>
      </w:r>
    </w:p>
    <w:p w14:paraId="62A29FAF" w14:textId="77777777" w:rsidR="00C119CB" w:rsidRPr="00C472AE" w:rsidRDefault="00C119CB" w:rsidP="00C119CB">
      <w:pPr>
        <w:rPr>
          <w:rFonts w:ascii="Arial" w:eastAsia="Arial" w:hAnsi="Arial" w:cs="Arial"/>
          <w:sz w:val="22"/>
        </w:rPr>
      </w:pPr>
      <w:r w:rsidRPr="00C472AE">
        <w:rPr>
          <w:rFonts w:ascii="Arial" w:eastAsia="Arial" w:hAnsi="Arial" w:cs="Arial"/>
          <w:sz w:val="22"/>
        </w:rPr>
        <w:t xml:space="preserve">Persist with tasks when faced with challenges and adapt their approach where first attempts are not successful </w:t>
      </w:r>
    </w:p>
    <w:p w14:paraId="13D4D704" w14:textId="77777777" w:rsidR="00C119CB" w:rsidRPr="00C472AE" w:rsidRDefault="00C119CB" w:rsidP="00C119CB">
      <w:pPr>
        <w:rPr>
          <w:rFonts w:ascii="Arial" w:eastAsia="Arial" w:hAnsi="Arial" w:cs="Arial"/>
          <w:sz w:val="22"/>
        </w:rPr>
      </w:pPr>
    </w:p>
    <w:p w14:paraId="67497125" w14:textId="77777777" w:rsidR="00C119CB" w:rsidRPr="00C472AE" w:rsidRDefault="00C119CB" w:rsidP="00C119CB">
      <w:pPr>
        <w:rPr>
          <w:rFonts w:ascii="Arial" w:eastAsia="Arial" w:hAnsi="Arial" w:cs="Arial"/>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p>
    <w:p w14:paraId="0786773B" w14:textId="77777777" w:rsidR="00C119CB" w:rsidRPr="00C472AE" w:rsidRDefault="00C119CB" w:rsidP="00C119CB">
      <w:pPr>
        <w:rPr>
          <w:rFonts w:ascii="Arial" w:eastAsia="Arial" w:hAnsi="Arial" w:cs="Arial"/>
          <w:sz w:val="22"/>
        </w:rPr>
      </w:pPr>
      <w:r w:rsidRPr="00C472AE">
        <w:rPr>
          <w:rFonts w:ascii="Arial" w:eastAsia="Arial" w:hAnsi="Arial" w:cs="Arial"/>
          <w:sz w:val="22"/>
        </w:rPr>
        <w:t xml:space="preserve">Describe characteristics of cooperative behaviour and identify evidence of these in group activities </w:t>
      </w:r>
    </w:p>
    <w:p w14:paraId="4C98BD4B" w14:textId="77777777" w:rsidR="00C119CB" w:rsidRPr="00C472AE" w:rsidRDefault="00C119CB" w:rsidP="00C119CB">
      <w:pPr>
        <w:rPr>
          <w:rFonts w:ascii="Arial" w:eastAsia="Arial" w:hAnsi="Arial" w:cs="Arial"/>
          <w:sz w:val="22"/>
        </w:rPr>
      </w:pPr>
    </w:p>
    <w:p w14:paraId="1AA2BC31" w14:textId="77777777" w:rsidR="00C119CB" w:rsidRPr="00C472AE" w:rsidRDefault="00C119CB" w:rsidP="00C119CB">
      <w:pPr>
        <w:rPr>
          <w:rFonts w:ascii="Arial" w:eastAsia="Arial" w:hAnsi="Arial" w:cs="Arial"/>
          <w:sz w:val="22"/>
        </w:rPr>
      </w:pPr>
    </w:p>
    <w:p w14:paraId="701A6463" w14:textId="77777777" w:rsidR="00C119CB" w:rsidRDefault="00C119CB">
      <w:pPr>
        <w:spacing w:after="160" w:line="259" w:lineRule="auto"/>
        <w:rPr>
          <w:rFonts w:ascii="Arial" w:eastAsia="Arial" w:hAnsi="Arial" w:cs="Arial"/>
          <w:b/>
          <w:iCs/>
          <w:color w:val="4F80BD"/>
          <w:sz w:val="22"/>
        </w:rPr>
      </w:pPr>
      <w:r>
        <w:rPr>
          <w:rFonts w:ascii="Arial" w:eastAsia="Arial" w:hAnsi="Arial" w:cs="Arial"/>
          <w:b/>
          <w:iCs/>
          <w:color w:val="4F80BD"/>
          <w:sz w:val="22"/>
        </w:rPr>
        <w:br w:type="page"/>
      </w:r>
    </w:p>
    <w:p w14:paraId="3F8A19D5" w14:textId="77777777" w:rsidR="00C119CB" w:rsidRPr="007D347C" w:rsidRDefault="00C119CB" w:rsidP="00C119CB">
      <w:pPr>
        <w:rPr>
          <w:rFonts w:ascii="Arial" w:eastAsia="Arial" w:hAnsi="Arial" w:cs="Arial"/>
          <w:sz w:val="22"/>
        </w:rPr>
      </w:pPr>
      <w:r w:rsidRPr="007D347C">
        <w:rPr>
          <w:rFonts w:ascii="Arial" w:eastAsia="Arial" w:hAnsi="Arial" w:cs="Arial"/>
          <w:iCs/>
          <w:color w:val="4F80BD"/>
          <w:sz w:val="22"/>
        </w:rPr>
        <w:t>Aboriginal and Torres Strait Islander Histories and Cultures</w:t>
      </w:r>
    </w:p>
    <w:p w14:paraId="300DE190" w14:textId="77777777" w:rsidR="00C119CB" w:rsidRPr="00C472AE" w:rsidRDefault="00C119CB" w:rsidP="00C119CB">
      <w:pPr>
        <w:rPr>
          <w:rFonts w:ascii="Arial" w:eastAsia="Arial" w:hAnsi="Arial" w:cs="Arial"/>
          <w:sz w:val="22"/>
        </w:rPr>
      </w:pPr>
    </w:p>
    <w:p w14:paraId="1F931B58" w14:textId="77777777" w:rsidR="00C119CB" w:rsidRPr="00C472AE" w:rsidRDefault="00C119CB" w:rsidP="00C119CB">
      <w:pPr>
        <w:rPr>
          <w:rFonts w:ascii="Arial" w:eastAsia="Arial" w:hAnsi="Arial" w:cs="Arial"/>
          <w:sz w:val="22"/>
        </w:rPr>
      </w:pPr>
      <w:r w:rsidRPr="00C472AE">
        <w:rPr>
          <w:rFonts w:ascii="Arial" w:eastAsia="Arial" w:hAnsi="Arial" w:cs="Arial"/>
          <w:sz w:val="22"/>
        </w:rPr>
        <w:t>Aboriginal and Torres Strait Islander Peoples' family and kinship structures are strong and sophisticated</w:t>
      </w:r>
      <w:r>
        <w:rPr>
          <w:rFonts w:ascii="Arial" w:eastAsia="Arial" w:hAnsi="Arial" w:cs="Arial"/>
          <w:sz w:val="22"/>
        </w:rPr>
        <w:t>.</w:t>
      </w:r>
    </w:p>
    <w:p w14:paraId="698CC420" w14:textId="77777777" w:rsidR="00C119CB" w:rsidRPr="00C472AE" w:rsidRDefault="00C119CB" w:rsidP="00C119CB">
      <w:pPr>
        <w:rPr>
          <w:rFonts w:ascii="Arial" w:eastAsia="Arial" w:hAnsi="Arial" w:cs="Arial"/>
          <w:sz w:val="22"/>
        </w:rPr>
      </w:pPr>
    </w:p>
    <w:p w14:paraId="584CF290" w14:textId="77777777" w:rsidR="00C119CB" w:rsidRPr="00C472AE" w:rsidRDefault="00C119CB" w:rsidP="00C119CB">
      <w:pPr>
        <w:rPr>
          <w:sz w:val="22"/>
        </w:rPr>
      </w:pPr>
      <w:r w:rsidRPr="00C472AE">
        <w:rPr>
          <w:rFonts w:ascii="Arial" w:eastAsia="Arial" w:hAnsi="Arial" w:cs="Arial"/>
          <w:sz w:val="22"/>
        </w:rPr>
        <w:t>Aboriginal and Torres Strait Islander Peoples’ ways of life are uniquely expressed through ways of being, knowing, thinking and doing</w:t>
      </w:r>
      <w:r>
        <w:rPr>
          <w:rFonts w:ascii="Arial" w:eastAsia="Arial" w:hAnsi="Arial" w:cs="Arial"/>
          <w:sz w:val="22"/>
        </w:rPr>
        <w:t>.</w:t>
      </w:r>
    </w:p>
    <w:p w14:paraId="1B027095" w14:textId="77777777" w:rsidR="00C119CB" w:rsidRPr="00C472AE" w:rsidRDefault="00C119CB" w:rsidP="00C119CB">
      <w:pPr>
        <w:rPr>
          <w:rFonts w:ascii="Arial" w:eastAsia="Arial" w:hAnsi="Arial" w:cs="Arial"/>
          <w:sz w:val="22"/>
        </w:rPr>
      </w:pPr>
    </w:p>
    <w:p w14:paraId="47A5B7AE" w14:textId="77777777" w:rsidR="00C119CB" w:rsidRDefault="00C119CB" w:rsidP="00C119CB">
      <w:pPr>
        <w:rPr>
          <w:rFonts w:ascii="Arial" w:eastAsia="Arial" w:hAnsi="Arial" w:cs="Arial"/>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119CB" w:rsidRPr="00C472AE" w14:paraId="4FE839D4" w14:textId="77777777" w:rsidTr="00C119CB">
        <w:trPr>
          <w:trHeight w:val="295"/>
        </w:trPr>
        <w:tc>
          <w:tcPr>
            <w:tcW w:w="5000" w:type="pct"/>
            <w:shd w:val="clear" w:color="auto" w:fill="C5E0B3" w:themeFill="accent6" w:themeFillTint="66"/>
          </w:tcPr>
          <w:p w14:paraId="3B8466DA" w14:textId="77777777" w:rsidR="00C119CB" w:rsidRPr="00C472AE" w:rsidRDefault="00C119CB" w:rsidP="005F6D16">
            <w:pPr>
              <w:rPr>
                <w:rFonts w:ascii="Arial" w:eastAsia="Arial" w:hAnsi="Arial" w:cs="Arial"/>
                <w:b/>
                <w:bCs/>
                <w:sz w:val="22"/>
              </w:rPr>
            </w:pPr>
            <w:r w:rsidRPr="00C472AE">
              <w:rPr>
                <w:rFonts w:ascii="Arial" w:eastAsia="Arial" w:hAnsi="Arial" w:cs="Arial"/>
                <w:b/>
                <w:bCs/>
                <w:sz w:val="22"/>
              </w:rPr>
              <w:t>Dimension 2</w:t>
            </w:r>
          </w:p>
          <w:p w14:paraId="616A8E76" w14:textId="77777777" w:rsidR="00C119CB" w:rsidRPr="00C472AE" w:rsidRDefault="00C119CB" w:rsidP="005F6D16">
            <w:pPr>
              <w:rPr>
                <w:rFonts w:ascii="Arial" w:eastAsia="Arial" w:hAnsi="Arial" w:cs="Arial"/>
                <w:b/>
                <w:bCs/>
                <w:sz w:val="22"/>
              </w:rPr>
            </w:pPr>
            <w:r w:rsidRPr="00C472AE">
              <w:rPr>
                <w:rFonts w:ascii="Arial" w:eastAsia="Arial" w:hAnsi="Arial" w:cs="Arial"/>
                <w:b/>
                <w:bCs/>
                <w:sz w:val="22"/>
              </w:rPr>
              <w:t xml:space="preserve"> An individual’s experience in natural environments enhances human–nature relationships</w:t>
            </w:r>
          </w:p>
        </w:tc>
      </w:tr>
    </w:tbl>
    <w:p w14:paraId="1AFF689D" w14:textId="77777777" w:rsidR="00C119CB" w:rsidRPr="00C472AE" w:rsidRDefault="00C119CB" w:rsidP="00C119CB">
      <w:pPr>
        <w:rPr>
          <w:rFonts w:ascii="Arial" w:eastAsia="Arial" w:hAnsi="Arial" w:cs="Arial"/>
          <w:sz w:val="22"/>
        </w:rPr>
      </w:pPr>
    </w:p>
    <w:p w14:paraId="535D0668"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Science Year 3</w:t>
      </w:r>
    </w:p>
    <w:p w14:paraId="32CBA68A" w14:textId="77777777" w:rsidR="00C119CB" w:rsidRPr="00C472AE" w:rsidRDefault="00C119CB" w:rsidP="00C119CB">
      <w:pPr>
        <w:rPr>
          <w:rFonts w:ascii="Arial" w:eastAsia="Arial" w:hAnsi="Arial" w:cs="Arial"/>
          <w:i/>
          <w:iCs/>
          <w:sz w:val="22"/>
        </w:rPr>
      </w:pPr>
    </w:p>
    <w:p w14:paraId="49C0BF0B" w14:textId="77777777" w:rsidR="00C119CB" w:rsidRPr="00C472AE" w:rsidRDefault="00C119CB" w:rsidP="00C119CB">
      <w:pPr>
        <w:rPr>
          <w:rFonts w:ascii="Arial" w:eastAsia="Arial" w:hAnsi="Arial" w:cs="Arial"/>
          <w:sz w:val="22"/>
        </w:rPr>
      </w:pPr>
      <w:r w:rsidRPr="00C472AE">
        <w:rPr>
          <w:rFonts w:ascii="Arial" w:eastAsia="Arial" w:hAnsi="Arial" w:cs="Arial"/>
          <w:sz w:val="22"/>
        </w:rPr>
        <w:t>Living things can be grouped on the basis of observable features and can be distinguished from non-living things (ACSSU044)</w:t>
      </w:r>
    </w:p>
    <w:p w14:paraId="026DEAB5" w14:textId="77777777" w:rsidR="00C119CB" w:rsidRPr="00C472AE" w:rsidRDefault="00C119CB" w:rsidP="00C119CB">
      <w:pPr>
        <w:rPr>
          <w:rFonts w:ascii="Arial" w:eastAsia="Arial" w:hAnsi="Arial" w:cs="Arial"/>
          <w:sz w:val="22"/>
        </w:rPr>
      </w:pPr>
    </w:p>
    <w:p w14:paraId="4DD1CFD6" w14:textId="77777777" w:rsidR="00C119CB" w:rsidRPr="00C472AE" w:rsidRDefault="00C119CB" w:rsidP="00C119CB">
      <w:pPr>
        <w:rPr>
          <w:rFonts w:ascii="Arial" w:eastAsia="Arial" w:hAnsi="Arial" w:cs="Arial"/>
          <w:sz w:val="22"/>
        </w:rPr>
      </w:pPr>
      <w:r w:rsidRPr="00C472AE">
        <w:rPr>
          <w:rFonts w:ascii="Arial" w:eastAsia="Arial" w:hAnsi="Arial" w:cs="Arial"/>
          <w:sz w:val="22"/>
        </w:rPr>
        <w:t>Earth’s rotation on its axis causes regular changes, including night and day (ACSSU048)</w:t>
      </w:r>
    </w:p>
    <w:p w14:paraId="051F136C" w14:textId="77777777" w:rsidR="00C119CB" w:rsidRPr="00C472AE" w:rsidRDefault="00C119CB" w:rsidP="00C119CB">
      <w:pPr>
        <w:rPr>
          <w:rFonts w:ascii="Arial" w:eastAsia="Arial" w:hAnsi="Arial" w:cs="Arial"/>
          <w:sz w:val="22"/>
        </w:rPr>
      </w:pPr>
    </w:p>
    <w:p w14:paraId="1438D614"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Science Year 4</w:t>
      </w:r>
    </w:p>
    <w:p w14:paraId="63796773" w14:textId="77777777" w:rsidR="00C119CB" w:rsidRPr="00C472AE" w:rsidRDefault="00C119CB" w:rsidP="00C119CB">
      <w:pPr>
        <w:rPr>
          <w:rFonts w:ascii="Arial" w:eastAsia="Arial" w:hAnsi="Arial" w:cs="Arial"/>
          <w:i/>
          <w:iCs/>
          <w:color w:val="4F80BD"/>
          <w:sz w:val="22"/>
        </w:rPr>
      </w:pPr>
    </w:p>
    <w:p w14:paraId="43828ABB" w14:textId="77777777" w:rsidR="00C119CB" w:rsidRPr="00C472AE" w:rsidRDefault="00C119CB" w:rsidP="00C119CB">
      <w:pPr>
        <w:rPr>
          <w:rFonts w:ascii="Arial" w:eastAsia="Arial" w:hAnsi="Arial" w:cs="Arial"/>
          <w:sz w:val="22"/>
        </w:rPr>
      </w:pPr>
      <w:r w:rsidRPr="00C472AE">
        <w:rPr>
          <w:rFonts w:ascii="Arial" w:eastAsia="Arial" w:hAnsi="Arial" w:cs="Arial"/>
          <w:sz w:val="22"/>
        </w:rPr>
        <w:t>Living things have life cycles (ACSSU072)</w:t>
      </w:r>
    </w:p>
    <w:p w14:paraId="02110D9E" w14:textId="77777777" w:rsidR="00C119CB" w:rsidRPr="00C472AE" w:rsidRDefault="00C119CB" w:rsidP="00C119CB">
      <w:pPr>
        <w:rPr>
          <w:rFonts w:ascii="Arial" w:hAnsi="Arial" w:cs="Arial"/>
          <w:sz w:val="22"/>
        </w:rPr>
      </w:pPr>
    </w:p>
    <w:p w14:paraId="6344062B"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3</w:t>
      </w:r>
    </w:p>
    <w:p w14:paraId="43AD7A10" w14:textId="77777777" w:rsidR="00C119CB" w:rsidRPr="00C472AE" w:rsidRDefault="00C119CB" w:rsidP="00C119CB">
      <w:pPr>
        <w:rPr>
          <w:rFonts w:ascii="Arial" w:hAnsi="Arial" w:cs="Arial"/>
          <w:i/>
          <w:sz w:val="22"/>
        </w:rPr>
      </w:pPr>
    </w:p>
    <w:p w14:paraId="71308B81" w14:textId="77777777" w:rsidR="00C119CB" w:rsidRPr="00E614F3" w:rsidRDefault="00C119CB" w:rsidP="00C119CB">
      <w:pPr>
        <w:rPr>
          <w:rFonts w:ascii="Arial" w:eastAsia="Arial" w:hAnsi="Arial" w:cs="Arial"/>
          <w:iCs/>
          <w:sz w:val="22"/>
        </w:rPr>
      </w:pPr>
      <w:r w:rsidRPr="00E614F3">
        <w:rPr>
          <w:rFonts w:ascii="Arial" w:eastAsia="Arial" w:hAnsi="Arial" w:cs="Arial"/>
          <w:iCs/>
          <w:sz w:val="22"/>
        </w:rPr>
        <w:t xml:space="preserve">The similarities and differences between places in terms of their type of settlement, demographic characteristics and the lives of the people who live there, and people’s perceptions of these places </w:t>
      </w:r>
      <w:hyperlink r:id="rId12" w:history="1">
        <w:r w:rsidRPr="00E614F3">
          <w:rPr>
            <w:rStyle w:val="Hyperlink"/>
            <w:rFonts w:ascii="Arial" w:eastAsia="Arial" w:hAnsi="Arial" w:cs="Arial"/>
            <w:iCs/>
            <w:sz w:val="20"/>
            <w:szCs w:val="22"/>
            <w:bdr w:val="none" w:sz="0" w:space="0" w:color="auto"/>
          </w:rPr>
          <w:t>(ACHASSK069)</w:t>
        </w:r>
      </w:hyperlink>
    </w:p>
    <w:p w14:paraId="6E64CFF1" w14:textId="77777777" w:rsidR="00C119CB" w:rsidRPr="00E614F3" w:rsidRDefault="00C119CB" w:rsidP="00C119CB">
      <w:pPr>
        <w:rPr>
          <w:rFonts w:ascii="Arial" w:eastAsia="Arial" w:hAnsi="Arial" w:cs="Arial"/>
          <w:iCs/>
          <w:sz w:val="20"/>
          <w:szCs w:val="22"/>
        </w:rPr>
      </w:pPr>
    </w:p>
    <w:p w14:paraId="2C8A48F6"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4</w:t>
      </w:r>
    </w:p>
    <w:p w14:paraId="501DDB4F" w14:textId="77777777" w:rsidR="00C119CB" w:rsidRPr="00E614F3" w:rsidRDefault="00C119CB" w:rsidP="00C119CB">
      <w:pPr>
        <w:rPr>
          <w:rFonts w:ascii="Arial" w:eastAsia="Arial" w:hAnsi="Arial" w:cs="Arial"/>
          <w:iCs/>
          <w:sz w:val="22"/>
        </w:rPr>
      </w:pPr>
    </w:p>
    <w:p w14:paraId="24734CA7" w14:textId="77777777" w:rsidR="00C119CB" w:rsidRPr="00E614F3" w:rsidRDefault="00C119CB" w:rsidP="00C119CB">
      <w:pPr>
        <w:rPr>
          <w:rFonts w:ascii="Arial" w:eastAsia="Arial" w:hAnsi="Arial" w:cs="Arial"/>
          <w:iCs/>
          <w:sz w:val="22"/>
        </w:rPr>
      </w:pPr>
      <w:r w:rsidRPr="00E614F3">
        <w:rPr>
          <w:rFonts w:ascii="Arial" w:eastAsia="Arial" w:hAnsi="Arial" w:cs="Arial"/>
          <w:iCs/>
          <w:sz w:val="22"/>
        </w:rPr>
        <w:t xml:space="preserve">The importance of environments, including </w:t>
      </w:r>
      <w:hyperlink r:id="rId13" w:history="1">
        <w:r w:rsidRPr="00E614F3">
          <w:rPr>
            <w:rStyle w:val="Hyperlink"/>
            <w:rFonts w:ascii="Arial" w:eastAsia="Arial" w:hAnsi="Arial" w:cs="Arial"/>
            <w:iCs/>
            <w:color w:val="auto"/>
            <w:sz w:val="20"/>
            <w:szCs w:val="22"/>
            <w:bdr w:val="none" w:sz="0" w:space="0" w:color="auto"/>
          </w:rPr>
          <w:t>natural vegetation</w:t>
        </w:r>
      </w:hyperlink>
      <w:r w:rsidRPr="00E614F3">
        <w:rPr>
          <w:rFonts w:ascii="Arial" w:eastAsia="Arial" w:hAnsi="Arial" w:cs="Arial"/>
          <w:iCs/>
          <w:sz w:val="22"/>
        </w:rPr>
        <w:t xml:space="preserve">, to animals and people </w:t>
      </w:r>
      <w:hyperlink r:id="rId14" w:history="1">
        <w:r w:rsidRPr="00E614F3">
          <w:rPr>
            <w:rStyle w:val="Hyperlink"/>
            <w:rFonts w:ascii="Arial" w:eastAsia="Arial" w:hAnsi="Arial" w:cs="Arial"/>
            <w:iCs/>
            <w:color w:val="auto"/>
            <w:sz w:val="20"/>
            <w:szCs w:val="22"/>
            <w:bdr w:val="none" w:sz="0" w:space="0" w:color="auto"/>
          </w:rPr>
          <w:t>(ACHASSK088)</w:t>
        </w:r>
      </w:hyperlink>
    </w:p>
    <w:p w14:paraId="76506C2B" w14:textId="77777777" w:rsidR="00C119CB" w:rsidRPr="00E614F3" w:rsidRDefault="00C119CB" w:rsidP="00C119CB">
      <w:pPr>
        <w:rPr>
          <w:rFonts w:ascii="Arial" w:eastAsia="Arial" w:hAnsi="Arial" w:cs="Arial"/>
          <w:iCs/>
          <w:sz w:val="20"/>
          <w:szCs w:val="22"/>
        </w:rPr>
      </w:pPr>
    </w:p>
    <w:p w14:paraId="0652B518" w14:textId="77777777" w:rsidR="00C119CB" w:rsidRPr="00E614F3" w:rsidRDefault="00C119CB" w:rsidP="00C119CB">
      <w:pPr>
        <w:rPr>
          <w:rFonts w:ascii="Arial" w:eastAsia="Arial" w:hAnsi="Arial" w:cs="Arial"/>
          <w:iCs/>
          <w:sz w:val="22"/>
        </w:rPr>
      </w:pPr>
      <w:r w:rsidRPr="00E614F3">
        <w:rPr>
          <w:rFonts w:ascii="Arial" w:eastAsia="Arial" w:hAnsi="Arial" w:cs="Arial"/>
          <w:iCs/>
          <w:sz w:val="22"/>
        </w:rPr>
        <w:t>The diversity of Australia's first peoples and the long and continuous connection of Aboriginal and Torres Strait Islander Peoples to Country/Place (land, sea, waterways and skies) (ACHASSK083)</w:t>
      </w:r>
    </w:p>
    <w:p w14:paraId="2DFA1CC8" w14:textId="77777777" w:rsidR="00C119CB" w:rsidRPr="00C472AE" w:rsidRDefault="00C119CB" w:rsidP="00C119CB">
      <w:pPr>
        <w:rPr>
          <w:rFonts w:ascii="Arial" w:hAnsi="Arial" w:cs="Arial"/>
          <w:i/>
          <w:sz w:val="22"/>
        </w:rPr>
      </w:pPr>
    </w:p>
    <w:p w14:paraId="6F2EEDEF"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 xml:space="preserve">Personal and Social Capability </w:t>
      </w:r>
    </w:p>
    <w:p w14:paraId="766ADC63" w14:textId="77777777" w:rsidR="00C119CB" w:rsidRPr="00E614F3" w:rsidRDefault="00C119CB" w:rsidP="00C119CB">
      <w:pPr>
        <w:rPr>
          <w:rFonts w:ascii="Arial" w:eastAsia="Arial" w:hAnsi="Arial" w:cs="Arial"/>
          <w:iCs/>
          <w:color w:val="4F80BD"/>
          <w:sz w:val="22"/>
        </w:rPr>
      </w:pPr>
      <w:r w:rsidRPr="00E614F3">
        <w:rPr>
          <w:rFonts w:ascii="Arial" w:eastAsia="Arial" w:hAnsi="Arial" w:cs="Arial"/>
          <w:iCs/>
          <w:color w:val="4F80BD"/>
          <w:sz w:val="22"/>
        </w:rPr>
        <w:t>Self-</w:t>
      </w:r>
      <w:r>
        <w:rPr>
          <w:rFonts w:ascii="Arial" w:eastAsia="Arial" w:hAnsi="Arial" w:cs="Arial"/>
          <w:iCs/>
          <w:color w:val="4F80BD"/>
          <w:sz w:val="22"/>
        </w:rPr>
        <w:t>a</w:t>
      </w:r>
      <w:r w:rsidRPr="00E614F3">
        <w:rPr>
          <w:rFonts w:ascii="Arial" w:eastAsia="Arial" w:hAnsi="Arial" w:cs="Arial"/>
          <w:iCs/>
          <w:color w:val="4F80BD"/>
          <w:sz w:val="22"/>
        </w:rPr>
        <w:t>wareness</w:t>
      </w:r>
    </w:p>
    <w:p w14:paraId="7C95B7D3" w14:textId="77777777" w:rsidR="00C119CB" w:rsidRPr="00C472AE" w:rsidRDefault="00C119CB" w:rsidP="00C119CB">
      <w:pPr>
        <w:rPr>
          <w:sz w:val="22"/>
        </w:rPr>
      </w:pPr>
      <w:r w:rsidRPr="00C472AE">
        <w:rPr>
          <w:rFonts w:ascii="Arial" w:eastAsia="Arial" w:hAnsi="Arial" w:cs="Arial"/>
          <w:sz w:val="22"/>
        </w:rPr>
        <w:t>Reflect on personal strengths and achievements, based on self-assessment strategies and teacher feedback</w:t>
      </w:r>
    </w:p>
    <w:p w14:paraId="16BA0F38" w14:textId="77777777" w:rsidR="00C119CB" w:rsidRPr="00C472AE" w:rsidRDefault="00C119CB" w:rsidP="00C119CB">
      <w:pPr>
        <w:rPr>
          <w:rFonts w:ascii="Arial" w:eastAsia="Arial" w:hAnsi="Arial" w:cs="Arial"/>
          <w:i/>
          <w:iCs/>
          <w:color w:val="4F80BD"/>
          <w:sz w:val="22"/>
        </w:rPr>
      </w:pPr>
    </w:p>
    <w:p w14:paraId="7AE68AAB" w14:textId="77777777" w:rsidR="00C119CB" w:rsidRPr="00E614F3" w:rsidRDefault="00C119CB" w:rsidP="00C119CB">
      <w:pPr>
        <w:rPr>
          <w:rFonts w:ascii="Arial" w:eastAsia="Arial" w:hAnsi="Arial" w:cs="Arial"/>
          <w:iCs/>
          <w:color w:val="4F80BD"/>
          <w:sz w:val="22"/>
        </w:rPr>
      </w:pPr>
      <w:r w:rsidRPr="00E614F3">
        <w:rPr>
          <w:rFonts w:ascii="Arial" w:eastAsia="Arial" w:hAnsi="Arial" w:cs="Arial"/>
          <w:iCs/>
          <w:color w:val="4F80BD"/>
          <w:sz w:val="22"/>
        </w:rPr>
        <w:t>Social awareness</w:t>
      </w:r>
    </w:p>
    <w:p w14:paraId="7962AC37" w14:textId="77777777" w:rsidR="00C119CB" w:rsidRPr="00C472AE" w:rsidRDefault="00C119CB" w:rsidP="00C119CB">
      <w:pPr>
        <w:rPr>
          <w:sz w:val="22"/>
        </w:rPr>
      </w:pPr>
      <w:r w:rsidRPr="00C472AE">
        <w:rPr>
          <w:rFonts w:ascii="Arial" w:eastAsia="Arial" w:hAnsi="Arial" w:cs="Arial"/>
          <w:sz w:val="22"/>
        </w:rPr>
        <w:t xml:space="preserve">Identify the various communities to which they belong and what they can do to make a difference </w:t>
      </w:r>
    </w:p>
    <w:p w14:paraId="5975C1F9" w14:textId="77777777" w:rsidR="00C119CB" w:rsidRPr="00C472AE" w:rsidRDefault="00C119CB" w:rsidP="00C119CB">
      <w:pPr>
        <w:rPr>
          <w:rFonts w:ascii="Arial" w:eastAsia="Arial" w:hAnsi="Arial" w:cs="Arial"/>
          <w:sz w:val="22"/>
        </w:rPr>
      </w:pPr>
    </w:p>
    <w:p w14:paraId="159F6160"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14:paraId="1E675347" w14:textId="77777777" w:rsidR="00C119CB" w:rsidRPr="00C472AE" w:rsidRDefault="00C119CB" w:rsidP="00C119CB">
      <w:pPr>
        <w:rPr>
          <w:rFonts w:ascii="Arial" w:eastAsia="Arial" w:hAnsi="Arial" w:cs="Arial"/>
          <w:sz w:val="22"/>
        </w:rPr>
      </w:pPr>
    </w:p>
    <w:p w14:paraId="7CF2957E" w14:textId="77777777" w:rsidR="00C119CB" w:rsidRPr="00C472AE" w:rsidRDefault="00C119CB" w:rsidP="00C119CB">
      <w:pPr>
        <w:pStyle w:val="CommentText"/>
        <w:rPr>
          <w:rFonts w:ascii="Arial" w:eastAsia="Arial" w:hAnsi="Arial" w:cs="Arial"/>
          <w:sz w:val="22"/>
          <w:szCs w:val="24"/>
        </w:rPr>
      </w:pPr>
      <w:r w:rsidRPr="00C472AE">
        <w:rPr>
          <w:rFonts w:ascii="Arial" w:eastAsia="Arial" w:hAnsi="Arial" w:cs="Arial"/>
          <w:sz w:val="22"/>
          <w:szCs w:val="24"/>
        </w:rPr>
        <w:t>Aboriginal and Torres Strait Islander communities maintain a special connection to and re</w:t>
      </w:r>
      <w:r>
        <w:rPr>
          <w:rFonts w:ascii="Arial" w:eastAsia="Arial" w:hAnsi="Arial" w:cs="Arial"/>
          <w:sz w:val="22"/>
          <w:szCs w:val="24"/>
        </w:rPr>
        <w:t>sponsibility for Country/Place.</w:t>
      </w:r>
    </w:p>
    <w:p w14:paraId="015E06A7" w14:textId="77777777" w:rsidR="00C119CB" w:rsidRPr="00C472AE" w:rsidRDefault="00C119CB" w:rsidP="00C119CB">
      <w:pPr>
        <w:rPr>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0F31DC29" w14:textId="77777777" w:rsidR="00C119CB" w:rsidRPr="00C472AE" w:rsidRDefault="00C119CB" w:rsidP="00C119CB">
      <w:pPr>
        <w:rPr>
          <w:rFonts w:ascii="Arial" w:eastAsia="Arial" w:hAnsi="Arial" w:cs="Arial"/>
          <w:sz w:val="22"/>
        </w:rPr>
      </w:pPr>
    </w:p>
    <w:p w14:paraId="06D7B9CF"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Sustainability</w:t>
      </w:r>
    </w:p>
    <w:p w14:paraId="1CFFFFEC" w14:textId="77777777" w:rsidR="00C119CB" w:rsidRPr="00C472AE" w:rsidRDefault="00C119CB" w:rsidP="00C119CB">
      <w:pPr>
        <w:rPr>
          <w:rFonts w:ascii="Arial" w:hAnsi="Arial" w:cs="Arial"/>
          <w:i/>
          <w:sz w:val="22"/>
        </w:rPr>
      </w:pPr>
    </w:p>
    <w:p w14:paraId="2409C808" w14:textId="77777777" w:rsidR="00C119CB" w:rsidRPr="00C472AE" w:rsidRDefault="00C119CB" w:rsidP="00C119CB">
      <w:pPr>
        <w:rPr>
          <w:rFonts w:ascii="Arial" w:hAnsi="Arial" w:cs="Arial"/>
          <w:i/>
          <w:sz w:val="22"/>
        </w:rPr>
      </w:pPr>
      <w:r w:rsidRPr="00C472AE">
        <w:rPr>
          <w:rFonts w:ascii="Helvetica" w:eastAsia="Helvetica" w:hAnsi="Helvetica" w:cs="Helvetica"/>
          <w:color w:val="000000" w:themeColor="text1"/>
          <w:sz w:val="22"/>
        </w:rPr>
        <w:t>World views that recognise the dependence of living things on healthy ecosystems, and value diversity and social justice, are essential for achieving sustainability.</w:t>
      </w:r>
    </w:p>
    <w:p w14:paraId="264B9B16" w14:textId="77777777" w:rsidR="00C119CB" w:rsidRDefault="00C119CB" w:rsidP="00C119CB">
      <w:pPr>
        <w:pStyle w:val="Heading1"/>
        <w:rPr>
          <w:rFonts w:eastAsia="Arial"/>
          <w:b/>
          <w:bCs/>
          <w:sz w:val="22"/>
        </w:rPr>
      </w:pPr>
    </w:p>
    <w:p w14:paraId="3D89515A" w14:textId="77777777" w:rsidR="00C119CB" w:rsidRDefault="00C119CB" w:rsidP="00C119CB">
      <w:pPr>
        <w:rPr>
          <w:rFonts w:ascii="Arial" w:eastAsia="Arial" w:hAnsi="Arial" w:cs="Arial"/>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119CB" w:rsidRPr="00C472AE" w14:paraId="5B0D03AF" w14:textId="77777777" w:rsidTr="00C119CB">
        <w:trPr>
          <w:trHeight w:val="295"/>
        </w:trPr>
        <w:tc>
          <w:tcPr>
            <w:tcW w:w="5000" w:type="pct"/>
            <w:shd w:val="clear" w:color="auto" w:fill="C5E0B3" w:themeFill="accent6" w:themeFillTint="66"/>
          </w:tcPr>
          <w:p w14:paraId="5802CE49" w14:textId="77777777" w:rsidR="00C119CB" w:rsidRPr="00C472AE" w:rsidRDefault="00C119CB" w:rsidP="005F6D16">
            <w:pPr>
              <w:rPr>
                <w:rFonts w:ascii="Arial" w:eastAsia="Arial" w:hAnsi="Arial" w:cs="Arial"/>
                <w:b/>
                <w:bCs/>
                <w:sz w:val="22"/>
              </w:rPr>
            </w:pPr>
            <w:r w:rsidRPr="00C472AE">
              <w:rPr>
                <w:rFonts w:ascii="Arial" w:eastAsia="Arial" w:hAnsi="Arial" w:cs="Arial"/>
                <w:b/>
                <w:bCs/>
                <w:sz w:val="22"/>
              </w:rPr>
              <w:t>Dimension 3</w:t>
            </w:r>
          </w:p>
          <w:p w14:paraId="7EB0ADEB" w14:textId="77777777" w:rsidR="00C119CB" w:rsidRPr="006434AE" w:rsidRDefault="00C119CB" w:rsidP="005F6D16">
            <w:pPr>
              <w:rPr>
                <w:rFonts w:ascii="Arial" w:eastAsia="Arial" w:hAnsi="Arial" w:cs="Arial"/>
                <w:sz w:val="22"/>
              </w:rPr>
            </w:pPr>
            <w:r w:rsidRPr="00C472AE">
              <w:rPr>
                <w:rFonts w:ascii="Arial" w:eastAsia="Arial" w:hAnsi="Arial" w:cs="Arial"/>
                <w:b/>
                <w:bCs/>
                <w:sz w:val="22"/>
              </w:rPr>
              <w:t>Ecological, cultural and personal knowledge of, and experiences in, places enhances decision-making about conservation and sustainability</w:t>
            </w:r>
          </w:p>
        </w:tc>
      </w:tr>
    </w:tbl>
    <w:p w14:paraId="1D533F65" w14:textId="77777777" w:rsidR="00C119CB" w:rsidRDefault="00C119CB" w:rsidP="00C119CB">
      <w:pPr>
        <w:rPr>
          <w:rFonts w:ascii="Arial" w:eastAsia="Arial" w:hAnsi="Arial" w:cs="Arial"/>
          <w:sz w:val="22"/>
        </w:rPr>
      </w:pPr>
    </w:p>
    <w:p w14:paraId="1DB3D1F9"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Science Year 4</w:t>
      </w:r>
    </w:p>
    <w:p w14:paraId="168AED7D" w14:textId="77777777" w:rsidR="00C119CB" w:rsidRPr="00C472AE" w:rsidRDefault="00C119CB" w:rsidP="00C119CB">
      <w:pPr>
        <w:rPr>
          <w:rFonts w:ascii="Arial" w:hAnsi="Arial" w:cs="Arial"/>
          <w:sz w:val="22"/>
        </w:rPr>
      </w:pPr>
    </w:p>
    <w:p w14:paraId="6AC59871" w14:textId="77777777" w:rsidR="00C119CB" w:rsidRPr="00C472AE" w:rsidRDefault="00C119CB" w:rsidP="00C119CB">
      <w:pPr>
        <w:rPr>
          <w:rFonts w:ascii="Arial" w:eastAsia="Arial" w:hAnsi="Arial" w:cs="Arial"/>
          <w:sz w:val="22"/>
          <w:lang w:val="en-US"/>
        </w:rPr>
      </w:pPr>
      <w:r w:rsidRPr="00C472AE">
        <w:rPr>
          <w:rFonts w:ascii="Arial" w:eastAsia="Arial" w:hAnsi="Arial" w:cs="Arial"/>
          <w:sz w:val="22"/>
          <w:lang w:val="en-US"/>
        </w:rPr>
        <w:t xml:space="preserve">Living things depend on each other and the </w:t>
      </w:r>
      <w:hyperlink r:id="rId15" w:tooltip="Display the glossary entry for environment" w:history="1">
        <w:r w:rsidRPr="00C472AE">
          <w:rPr>
            <w:rStyle w:val="Hyperlink"/>
            <w:rFonts w:ascii="Arial" w:eastAsia="Arial" w:hAnsi="Arial" w:cs="Arial"/>
            <w:color w:val="auto"/>
            <w:sz w:val="22"/>
            <w:bdr w:val="none" w:sz="0" w:space="0" w:color="auto"/>
            <w:lang w:val="en-US"/>
          </w:rPr>
          <w:t>environment</w:t>
        </w:r>
      </w:hyperlink>
      <w:r w:rsidRPr="00C472AE">
        <w:rPr>
          <w:sz w:val="22"/>
        </w:rPr>
        <w:t xml:space="preserve"> </w:t>
      </w:r>
      <w:r w:rsidRPr="00C472AE">
        <w:rPr>
          <w:rFonts w:ascii="Arial" w:eastAsia="Arial" w:hAnsi="Arial" w:cs="Arial"/>
          <w:sz w:val="22"/>
          <w:lang w:val="en-US"/>
        </w:rPr>
        <w:t xml:space="preserve">to survive </w:t>
      </w:r>
      <w:hyperlink r:id="rId16" w:tooltip="View additional details of ACSSU073" w:history="1">
        <w:r w:rsidRPr="00C472AE">
          <w:rPr>
            <w:rStyle w:val="Hyperlink"/>
            <w:rFonts w:ascii="Arial" w:eastAsia="Arial" w:hAnsi="Arial" w:cs="Arial"/>
            <w:color w:val="auto"/>
            <w:sz w:val="22"/>
            <w:bdr w:val="none" w:sz="0" w:space="0" w:color="auto"/>
            <w:lang w:val="en-US"/>
          </w:rPr>
          <w:t>(ACSSU073)</w:t>
        </w:r>
      </w:hyperlink>
    </w:p>
    <w:p w14:paraId="3976248E" w14:textId="77777777" w:rsidR="00C119CB" w:rsidRPr="00C472AE" w:rsidRDefault="00C119CB" w:rsidP="00C119CB">
      <w:pPr>
        <w:rPr>
          <w:rFonts w:ascii="Arial" w:hAnsi="Arial" w:cs="Arial"/>
          <w:sz w:val="22"/>
        </w:rPr>
      </w:pPr>
    </w:p>
    <w:p w14:paraId="04653F05" w14:textId="77777777" w:rsidR="00C119CB" w:rsidRPr="00C472AE" w:rsidRDefault="00C119CB" w:rsidP="00C119CB">
      <w:pPr>
        <w:rPr>
          <w:rFonts w:ascii="Arial,Times New Roman" w:eastAsia="Arial,Times New Roman" w:hAnsi="Arial,Times New Roman" w:cs="Arial,Times New Roman"/>
          <w:sz w:val="22"/>
        </w:rPr>
      </w:pPr>
      <w:r w:rsidRPr="00E614F3">
        <w:rPr>
          <w:rFonts w:ascii="Arial" w:eastAsia="Arial" w:hAnsi="Arial" w:cs="Arial"/>
          <w:sz w:val="22"/>
        </w:rPr>
        <w:t>N</w:t>
      </w:r>
      <w:r w:rsidRPr="00C472AE">
        <w:rPr>
          <w:rFonts w:ascii="Arial" w:eastAsia="Arial" w:hAnsi="Arial" w:cs="Arial"/>
          <w:sz w:val="22"/>
        </w:rPr>
        <w:t xml:space="preserve">atural and </w:t>
      </w:r>
      <w:hyperlink r:id="rId17" w:tooltip="Display the glossary entry for processed materials" w:history="1">
        <w:r w:rsidRPr="00C472AE">
          <w:rPr>
            <w:rFonts w:ascii="Arial" w:eastAsia="Arial" w:hAnsi="Arial" w:cs="Arial"/>
            <w:sz w:val="22"/>
          </w:rPr>
          <w:t>processed materials</w:t>
        </w:r>
      </w:hyperlink>
      <w:r w:rsidRPr="00C472AE">
        <w:rPr>
          <w:rFonts w:ascii="Arial" w:eastAsia="Arial" w:hAnsi="Arial" w:cs="Arial"/>
          <w:sz w:val="22"/>
        </w:rPr>
        <w:t xml:space="preserve"> have a range of physical properties that can influence their use</w:t>
      </w:r>
      <w:r>
        <w:rPr>
          <w:rFonts w:ascii="Arial" w:eastAsia="Arial" w:hAnsi="Arial" w:cs="Arial"/>
          <w:sz w:val="22"/>
        </w:rPr>
        <w:t xml:space="preserve"> </w:t>
      </w:r>
      <w:hyperlink r:id="rId18" w:tooltip="View additional details of ACSSU074" w:history="1">
        <w:r w:rsidRPr="00C472AE">
          <w:rPr>
            <w:rFonts w:ascii="Arial" w:eastAsia="Arial" w:hAnsi="Arial" w:cs="Arial"/>
            <w:sz w:val="22"/>
          </w:rPr>
          <w:t>(ACSSU074)</w:t>
        </w:r>
      </w:hyperlink>
      <w:r w:rsidRPr="00C472AE">
        <w:rPr>
          <w:rFonts w:ascii="Arial" w:eastAsia="Arial" w:hAnsi="Arial" w:cs="Arial"/>
          <w:sz w:val="22"/>
        </w:rPr>
        <w:t xml:space="preserve"> </w:t>
      </w:r>
    </w:p>
    <w:p w14:paraId="3B2F57B7" w14:textId="77777777" w:rsidR="00C119CB" w:rsidRPr="00C472AE" w:rsidRDefault="00C119CB" w:rsidP="00C119CB">
      <w:pPr>
        <w:rPr>
          <w:rFonts w:ascii="Arial" w:hAnsi="Arial" w:cs="Arial"/>
          <w:sz w:val="22"/>
        </w:rPr>
      </w:pPr>
    </w:p>
    <w:p w14:paraId="2244EA76" w14:textId="77777777" w:rsidR="00C119CB" w:rsidRPr="00C472AE" w:rsidRDefault="00C119CB" w:rsidP="00C119CB">
      <w:pPr>
        <w:rPr>
          <w:rFonts w:ascii="Arial" w:eastAsia="Arial" w:hAnsi="Arial" w:cs="Arial"/>
          <w:sz w:val="22"/>
        </w:rPr>
      </w:pPr>
      <w:r w:rsidRPr="00C472AE">
        <w:rPr>
          <w:rFonts w:ascii="Arial" w:eastAsia="Arial" w:hAnsi="Arial" w:cs="Arial"/>
          <w:sz w:val="22"/>
        </w:rPr>
        <w:t>Earth’s surface changes over time as a result of natural change</w:t>
      </w:r>
      <w:r>
        <w:rPr>
          <w:rFonts w:ascii="Arial" w:eastAsia="Arial" w:hAnsi="Arial" w:cs="Arial"/>
          <w:sz w:val="22"/>
        </w:rPr>
        <w:t>s and human activity (ACSSU075)</w:t>
      </w:r>
    </w:p>
    <w:p w14:paraId="48E388AF" w14:textId="77777777" w:rsidR="00C119CB" w:rsidRDefault="00C119CB" w:rsidP="00C119CB">
      <w:pPr>
        <w:rPr>
          <w:rFonts w:ascii="Arial" w:eastAsia="Arial" w:hAnsi="Arial" w:cs="Arial"/>
          <w:sz w:val="22"/>
        </w:rPr>
      </w:pPr>
    </w:p>
    <w:p w14:paraId="5BFF76EB"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4</w:t>
      </w:r>
    </w:p>
    <w:p w14:paraId="7281EAF0" w14:textId="77777777" w:rsidR="00C119CB" w:rsidRPr="00C472AE" w:rsidRDefault="00C119CB" w:rsidP="00C119CB">
      <w:pPr>
        <w:rPr>
          <w:rFonts w:ascii="Arial" w:eastAsia="Arial" w:hAnsi="Arial" w:cs="Arial"/>
          <w:i/>
          <w:iCs/>
          <w:sz w:val="22"/>
        </w:rPr>
      </w:pPr>
    </w:p>
    <w:p w14:paraId="7D1EE3A8" w14:textId="77777777" w:rsidR="00C119CB" w:rsidRPr="00E614F3" w:rsidRDefault="00C119CB" w:rsidP="00C119CB">
      <w:pPr>
        <w:rPr>
          <w:rFonts w:ascii="Arial" w:eastAsia="Arial" w:hAnsi="Arial" w:cs="Arial"/>
          <w:iCs/>
          <w:sz w:val="22"/>
        </w:rPr>
      </w:pPr>
      <w:r w:rsidRPr="00E614F3">
        <w:rPr>
          <w:rFonts w:ascii="Arial" w:eastAsia="Arial" w:hAnsi="Arial" w:cs="Arial"/>
          <w:iCs/>
          <w:sz w:val="22"/>
        </w:rPr>
        <w:t xml:space="preserve">The use and management of natural </w:t>
      </w:r>
      <w:hyperlink r:id="rId19" w:history="1">
        <w:r w:rsidRPr="00E614F3">
          <w:rPr>
            <w:rStyle w:val="Hyperlink"/>
            <w:rFonts w:ascii="Arial" w:eastAsia="Arial" w:hAnsi="Arial" w:cs="Arial"/>
            <w:iCs/>
            <w:sz w:val="20"/>
            <w:szCs w:val="22"/>
            <w:bdr w:val="none" w:sz="0" w:space="0" w:color="auto"/>
          </w:rPr>
          <w:t>resources</w:t>
        </w:r>
      </w:hyperlink>
      <w:r w:rsidRPr="00E614F3">
        <w:rPr>
          <w:rFonts w:ascii="Arial" w:eastAsia="Arial" w:hAnsi="Arial" w:cs="Arial"/>
          <w:iCs/>
          <w:sz w:val="22"/>
        </w:rPr>
        <w:t xml:space="preserve"> and waste, and the different views on how to do this sustainably </w:t>
      </w:r>
      <w:hyperlink r:id="rId20" w:history="1">
        <w:r w:rsidRPr="00E614F3">
          <w:rPr>
            <w:rStyle w:val="Hyperlink"/>
            <w:rFonts w:ascii="Arial" w:eastAsia="Arial" w:hAnsi="Arial" w:cs="Arial"/>
            <w:iCs/>
            <w:sz w:val="20"/>
            <w:szCs w:val="22"/>
            <w:bdr w:val="none" w:sz="0" w:space="0" w:color="auto"/>
          </w:rPr>
          <w:t>(ACHASSK090)</w:t>
        </w:r>
      </w:hyperlink>
    </w:p>
    <w:p w14:paraId="2510A895" w14:textId="77777777" w:rsidR="00C119CB" w:rsidRPr="00C472AE" w:rsidRDefault="00C119CB" w:rsidP="00C119CB">
      <w:pPr>
        <w:rPr>
          <w:rFonts w:ascii="Arial" w:hAnsi="Arial" w:cs="Arial"/>
          <w:i/>
          <w:sz w:val="22"/>
        </w:rPr>
      </w:pPr>
    </w:p>
    <w:p w14:paraId="0B201C0C" w14:textId="77777777" w:rsidR="00C119CB" w:rsidRPr="00E614F3" w:rsidRDefault="00C119CB" w:rsidP="00C119CB">
      <w:pPr>
        <w:rPr>
          <w:rFonts w:ascii="Arial" w:eastAsia="Arial" w:hAnsi="Arial" w:cs="Arial"/>
          <w:iCs/>
          <w:sz w:val="22"/>
        </w:rPr>
      </w:pPr>
      <w:r w:rsidRPr="00E614F3">
        <w:rPr>
          <w:rFonts w:ascii="Arial" w:eastAsia="Arial" w:hAnsi="Arial" w:cs="Arial"/>
          <w:iCs/>
          <w:sz w:val="22"/>
        </w:rPr>
        <w:t xml:space="preserve">The importance of environments, including </w:t>
      </w:r>
      <w:hyperlink r:id="rId21" w:history="1">
        <w:r w:rsidRPr="00E614F3">
          <w:rPr>
            <w:rStyle w:val="Hyperlink"/>
            <w:rFonts w:ascii="Arial" w:eastAsia="Arial" w:hAnsi="Arial" w:cs="Arial"/>
            <w:iCs/>
            <w:sz w:val="20"/>
            <w:szCs w:val="22"/>
            <w:bdr w:val="none" w:sz="0" w:space="0" w:color="auto"/>
          </w:rPr>
          <w:t>natural vegetation</w:t>
        </w:r>
      </w:hyperlink>
      <w:r w:rsidRPr="00E614F3">
        <w:rPr>
          <w:rFonts w:ascii="Arial" w:eastAsia="Arial" w:hAnsi="Arial" w:cs="Arial"/>
          <w:iCs/>
          <w:sz w:val="22"/>
        </w:rPr>
        <w:t xml:space="preserve">, to animals and people </w:t>
      </w:r>
      <w:hyperlink r:id="rId22" w:history="1">
        <w:r w:rsidRPr="00E614F3">
          <w:rPr>
            <w:rStyle w:val="Hyperlink"/>
            <w:rFonts w:ascii="Arial" w:eastAsia="Arial" w:hAnsi="Arial" w:cs="Arial"/>
            <w:iCs/>
            <w:sz w:val="20"/>
            <w:szCs w:val="22"/>
            <w:bdr w:val="none" w:sz="0" w:space="0" w:color="auto"/>
          </w:rPr>
          <w:t>(ACHASSK088)</w:t>
        </w:r>
      </w:hyperlink>
    </w:p>
    <w:p w14:paraId="69E0A983" w14:textId="77777777" w:rsidR="00C119CB" w:rsidRPr="00E614F3" w:rsidRDefault="00C119CB" w:rsidP="00C119CB">
      <w:pPr>
        <w:rPr>
          <w:rFonts w:ascii="Arial" w:hAnsi="Arial" w:cs="Arial"/>
          <w:sz w:val="22"/>
        </w:rPr>
      </w:pPr>
    </w:p>
    <w:p w14:paraId="6AD3E66C" w14:textId="77777777" w:rsidR="00C119CB" w:rsidRPr="00E614F3" w:rsidRDefault="00C119CB" w:rsidP="00C119CB">
      <w:pPr>
        <w:rPr>
          <w:rFonts w:ascii="Arial" w:eastAsia="Arial" w:hAnsi="Arial" w:cs="Arial"/>
          <w:iCs/>
          <w:sz w:val="22"/>
        </w:rPr>
      </w:pPr>
      <w:bookmarkStart w:id="0" w:name="_GoBack"/>
      <w:bookmarkEnd w:id="0"/>
      <w:r w:rsidRPr="00E614F3">
        <w:rPr>
          <w:rFonts w:ascii="Arial" w:eastAsia="Arial" w:hAnsi="Arial" w:cs="Arial"/>
          <w:iCs/>
          <w:sz w:val="22"/>
        </w:rPr>
        <w:t xml:space="preserve">The </w:t>
      </w:r>
      <w:hyperlink r:id="rId23" w:history="1">
        <w:r w:rsidRPr="00E614F3">
          <w:rPr>
            <w:rStyle w:val="Hyperlink"/>
            <w:rFonts w:ascii="Arial" w:eastAsia="Arial" w:hAnsi="Arial" w:cs="Arial"/>
            <w:iCs/>
            <w:sz w:val="20"/>
            <w:szCs w:val="22"/>
            <w:bdr w:val="none" w:sz="0" w:space="0" w:color="auto"/>
          </w:rPr>
          <w:t>custodial responsibility</w:t>
        </w:r>
      </w:hyperlink>
      <w:r w:rsidRPr="00E614F3">
        <w:rPr>
          <w:rFonts w:ascii="Arial" w:eastAsia="Arial" w:hAnsi="Arial" w:cs="Arial"/>
          <w:iCs/>
          <w:sz w:val="22"/>
        </w:rPr>
        <w:t xml:space="preserve"> Aboriginal and Torres Strait Islander Peoples have for </w:t>
      </w:r>
      <w:hyperlink r:id="rId24" w:history="1">
        <w:r w:rsidRPr="00E614F3">
          <w:rPr>
            <w:rStyle w:val="Hyperlink"/>
            <w:rFonts w:ascii="Arial" w:eastAsia="Arial" w:hAnsi="Arial" w:cs="Arial"/>
            <w:iCs/>
            <w:sz w:val="20"/>
            <w:szCs w:val="22"/>
            <w:bdr w:val="none" w:sz="0" w:space="0" w:color="auto"/>
          </w:rPr>
          <w:t>Country/Place</w:t>
        </w:r>
      </w:hyperlink>
      <w:r w:rsidRPr="00E614F3">
        <w:rPr>
          <w:rFonts w:ascii="Arial" w:eastAsia="Arial" w:hAnsi="Arial" w:cs="Arial"/>
          <w:iCs/>
          <w:sz w:val="22"/>
        </w:rPr>
        <w:t xml:space="preserve">, and how this influences views about </w:t>
      </w:r>
      <w:hyperlink r:id="rId25" w:history="1">
        <w:r w:rsidRPr="00E614F3">
          <w:rPr>
            <w:rStyle w:val="Hyperlink"/>
            <w:rFonts w:ascii="Arial" w:eastAsia="Arial" w:hAnsi="Arial" w:cs="Arial"/>
            <w:iCs/>
            <w:sz w:val="20"/>
            <w:szCs w:val="22"/>
            <w:bdr w:val="none" w:sz="0" w:space="0" w:color="auto"/>
          </w:rPr>
          <w:t>sustainability</w:t>
        </w:r>
      </w:hyperlink>
      <w:r w:rsidRPr="00E614F3">
        <w:rPr>
          <w:rFonts w:ascii="Arial" w:eastAsia="Arial" w:hAnsi="Arial" w:cs="Arial"/>
          <w:iCs/>
          <w:sz w:val="22"/>
        </w:rPr>
        <w:t xml:space="preserve"> </w:t>
      </w:r>
      <w:hyperlink r:id="rId26" w:history="1">
        <w:r w:rsidRPr="00E614F3">
          <w:rPr>
            <w:rStyle w:val="Hyperlink"/>
            <w:rFonts w:ascii="Arial" w:eastAsia="Arial" w:hAnsi="Arial" w:cs="Arial"/>
            <w:iCs/>
            <w:sz w:val="20"/>
            <w:szCs w:val="22"/>
            <w:bdr w:val="none" w:sz="0" w:space="0" w:color="auto"/>
          </w:rPr>
          <w:t>(ACHASSK089)</w:t>
        </w:r>
      </w:hyperlink>
    </w:p>
    <w:p w14:paraId="5E3BA349" w14:textId="77777777" w:rsidR="00C119CB" w:rsidRPr="00C472AE" w:rsidRDefault="00C119CB" w:rsidP="00C119CB">
      <w:pPr>
        <w:rPr>
          <w:rFonts w:ascii="Arial" w:eastAsia="Arial" w:hAnsi="Arial" w:cs="Arial"/>
          <w:i/>
          <w:iCs/>
          <w:color w:val="4F80BD"/>
          <w:sz w:val="22"/>
        </w:rPr>
      </w:pPr>
    </w:p>
    <w:p w14:paraId="30F410A5" w14:textId="77777777" w:rsidR="00C119CB" w:rsidRPr="007D347C" w:rsidRDefault="00C119CB" w:rsidP="00C119CB">
      <w:pPr>
        <w:rPr>
          <w:rFonts w:ascii="Arial" w:eastAsia="Arial" w:hAnsi="Arial" w:cs="Arial"/>
          <w:sz w:val="22"/>
        </w:rPr>
      </w:pPr>
      <w:r w:rsidRPr="007D347C">
        <w:rPr>
          <w:rFonts w:ascii="Arial" w:eastAsia="Arial" w:hAnsi="Arial" w:cs="Arial"/>
          <w:iCs/>
          <w:color w:val="4F80BD"/>
          <w:sz w:val="22"/>
        </w:rPr>
        <w:t xml:space="preserve">Critical and Creative Thinking </w:t>
      </w:r>
    </w:p>
    <w:p w14:paraId="1E2F5DB7" w14:textId="77777777" w:rsidR="00C119CB" w:rsidRPr="00C472AE" w:rsidRDefault="00C119CB" w:rsidP="00C119CB">
      <w:pPr>
        <w:rPr>
          <w:sz w:val="22"/>
        </w:rPr>
      </w:pPr>
      <w:r w:rsidRPr="00C472AE">
        <w:rPr>
          <w:rFonts w:ascii="Arial" w:eastAsia="Arial" w:hAnsi="Arial" w:cs="Arial"/>
          <w:color w:val="4472C4" w:themeColor="accent1"/>
          <w:sz w:val="22"/>
        </w:rPr>
        <w:t xml:space="preserve">Reflecting on thinking and processes </w:t>
      </w:r>
    </w:p>
    <w:p w14:paraId="1A2AEBCE" w14:textId="77777777" w:rsidR="00C119CB" w:rsidRPr="00C472AE" w:rsidRDefault="00C119CB" w:rsidP="00C119CB">
      <w:pPr>
        <w:rPr>
          <w:sz w:val="22"/>
        </w:rPr>
      </w:pPr>
      <w:r w:rsidRPr="00C472AE">
        <w:rPr>
          <w:rFonts w:ascii="Arial" w:eastAsia="Arial" w:hAnsi="Arial" w:cs="Arial"/>
          <w:sz w:val="22"/>
        </w:rPr>
        <w:t>Transfer and apply information in one setting to enrich another</w:t>
      </w:r>
    </w:p>
    <w:p w14:paraId="7BA50BC2" w14:textId="77777777" w:rsidR="00C119CB" w:rsidRPr="00C472AE" w:rsidRDefault="00C119CB" w:rsidP="00C119CB">
      <w:pPr>
        <w:rPr>
          <w:rFonts w:ascii="Arial" w:eastAsia="Arial" w:hAnsi="Arial" w:cs="Arial"/>
          <w:sz w:val="22"/>
        </w:rPr>
      </w:pPr>
    </w:p>
    <w:p w14:paraId="05C10E16" w14:textId="77777777" w:rsidR="00C119CB" w:rsidRPr="00C472AE" w:rsidRDefault="00C119CB" w:rsidP="00C119CB">
      <w:pPr>
        <w:rPr>
          <w:sz w:val="22"/>
        </w:rPr>
      </w:pPr>
      <w:r w:rsidRPr="00C472AE">
        <w:rPr>
          <w:rFonts w:ascii="Arial" w:eastAsia="Arial" w:hAnsi="Arial" w:cs="Arial"/>
          <w:color w:val="4472C4" w:themeColor="accent1"/>
          <w:sz w:val="22"/>
        </w:rPr>
        <w:t xml:space="preserve">Analysing, synthesising and evaluating </w:t>
      </w:r>
      <w:r>
        <w:rPr>
          <w:rFonts w:ascii="Arial" w:eastAsia="Arial" w:hAnsi="Arial" w:cs="Arial"/>
          <w:color w:val="4472C4" w:themeColor="accent1"/>
          <w:sz w:val="22"/>
        </w:rPr>
        <w:t>reasoning and procedures</w:t>
      </w:r>
    </w:p>
    <w:p w14:paraId="5A46182A" w14:textId="77777777" w:rsidR="00C119CB" w:rsidRPr="00C472AE" w:rsidRDefault="00C119CB" w:rsidP="00C119CB">
      <w:pPr>
        <w:rPr>
          <w:sz w:val="22"/>
        </w:rPr>
      </w:pPr>
      <w:r w:rsidRPr="00C472AE">
        <w:rPr>
          <w:rFonts w:ascii="Arial" w:eastAsia="Arial" w:hAnsi="Arial" w:cs="Arial"/>
          <w:sz w:val="22"/>
        </w:rPr>
        <w:t>Identify alternative courses of action or possible conclusions when presented with new information</w:t>
      </w:r>
    </w:p>
    <w:p w14:paraId="4E19E99C" w14:textId="77777777" w:rsidR="00C119CB" w:rsidRPr="00C472AE" w:rsidRDefault="00C119CB" w:rsidP="00C119CB">
      <w:pPr>
        <w:rPr>
          <w:rFonts w:ascii="Arial" w:eastAsia="Arial" w:hAnsi="Arial" w:cs="Arial"/>
          <w:sz w:val="22"/>
        </w:rPr>
      </w:pPr>
    </w:p>
    <w:p w14:paraId="5323E428" w14:textId="77777777" w:rsidR="00C119CB" w:rsidRPr="000163C9" w:rsidRDefault="00C119CB" w:rsidP="00C119CB">
      <w:pPr>
        <w:rPr>
          <w:rFonts w:ascii="Arial" w:eastAsia="Arial" w:hAnsi="Arial" w:cs="Arial"/>
          <w:sz w:val="22"/>
        </w:rPr>
      </w:pPr>
      <w:r w:rsidRPr="00E614F3">
        <w:rPr>
          <w:rFonts w:ascii="Arial" w:eastAsia="Arial" w:hAnsi="Arial" w:cs="Arial"/>
          <w:iCs/>
          <w:color w:val="4472C4" w:themeColor="accent1"/>
          <w:sz w:val="22"/>
        </w:rPr>
        <w:t xml:space="preserve">Intercultural Understanding </w:t>
      </w:r>
    </w:p>
    <w:p w14:paraId="22F4AE3F" w14:textId="77777777" w:rsidR="00C119CB" w:rsidRPr="00C472AE" w:rsidRDefault="00C119CB" w:rsidP="00C119CB">
      <w:pPr>
        <w:rPr>
          <w:sz w:val="22"/>
        </w:rPr>
      </w:pPr>
      <w:r w:rsidRPr="00C472AE">
        <w:rPr>
          <w:rFonts w:ascii="Arial" w:eastAsia="Arial" w:hAnsi="Arial" w:cs="Arial"/>
          <w:color w:val="4472C4" w:themeColor="accent1"/>
          <w:sz w:val="22"/>
        </w:rPr>
        <w:t xml:space="preserve">Recognising culture and developing respect </w:t>
      </w:r>
    </w:p>
    <w:p w14:paraId="1FCD66F4" w14:textId="77777777" w:rsidR="00C119CB" w:rsidRPr="00C472AE" w:rsidRDefault="00C119CB" w:rsidP="00C119CB">
      <w:pPr>
        <w:rPr>
          <w:sz w:val="22"/>
        </w:rPr>
      </w:pPr>
      <w:r w:rsidRPr="00C472AE">
        <w:rPr>
          <w:rFonts w:ascii="Arial" w:eastAsia="Arial" w:hAnsi="Arial" w:cs="Arial"/>
          <w:sz w:val="22"/>
        </w:rPr>
        <w:t xml:space="preserve">Identify and describe variability within and across cultural groups </w:t>
      </w:r>
    </w:p>
    <w:p w14:paraId="25F35DBB" w14:textId="77777777" w:rsidR="00C119CB" w:rsidRPr="00C472AE" w:rsidRDefault="00C119CB" w:rsidP="00C119CB">
      <w:pPr>
        <w:rPr>
          <w:rFonts w:ascii="Arial" w:eastAsia="Arial" w:hAnsi="Arial" w:cs="Arial"/>
          <w:sz w:val="22"/>
        </w:rPr>
      </w:pPr>
    </w:p>
    <w:p w14:paraId="045FA687" w14:textId="77777777" w:rsidR="00C119CB" w:rsidRPr="000163C9" w:rsidRDefault="00C119CB" w:rsidP="00C119CB">
      <w:pPr>
        <w:rPr>
          <w:rFonts w:ascii="Arial" w:eastAsia="Arial" w:hAnsi="Arial" w:cs="Arial"/>
          <w:sz w:val="22"/>
        </w:rPr>
      </w:pPr>
      <w:r w:rsidRPr="00E614F3">
        <w:rPr>
          <w:rFonts w:ascii="Arial" w:eastAsia="Arial" w:hAnsi="Arial" w:cs="Arial"/>
          <w:iCs/>
          <w:color w:val="4472C4" w:themeColor="accent1"/>
          <w:sz w:val="22"/>
        </w:rPr>
        <w:t xml:space="preserve">Ethical Understanding </w:t>
      </w:r>
    </w:p>
    <w:p w14:paraId="6484497B" w14:textId="77777777" w:rsidR="00C119CB" w:rsidRPr="00C472AE" w:rsidRDefault="00C119CB" w:rsidP="00C119CB">
      <w:pPr>
        <w:rPr>
          <w:sz w:val="22"/>
        </w:rPr>
      </w:pPr>
      <w:r w:rsidRPr="00C472AE">
        <w:rPr>
          <w:rFonts w:ascii="Arial" w:eastAsia="Arial" w:hAnsi="Arial" w:cs="Arial"/>
          <w:color w:val="4472C4" w:themeColor="accent1"/>
          <w:sz w:val="22"/>
        </w:rPr>
        <w:t>Reasoning</w:t>
      </w:r>
      <w:r>
        <w:rPr>
          <w:rFonts w:ascii="Arial" w:eastAsia="Arial" w:hAnsi="Arial" w:cs="Arial"/>
          <w:color w:val="4472C4" w:themeColor="accent1"/>
          <w:sz w:val="22"/>
        </w:rPr>
        <w:t xml:space="preserve"> in decision-making and actions</w:t>
      </w:r>
    </w:p>
    <w:p w14:paraId="4203D59D" w14:textId="77777777" w:rsidR="00C119CB" w:rsidRPr="00C472AE" w:rsidRDefault="00C119CB" w:rsidP="00C119CB">
      <w:pPr>
        <w:rPr>
          <w:sz w:val="22"/>
        </w:rPr>
      </w:pPr>
      <w:r w:rsidRPr="00C472AE">
        <w:rPr>
          <w:rFonts w:ascii="Arial" w:eastAsia="Arial" w:hAnsi="Arial" w:cs="Arial"/>
          <w:sz w:val="22"/>
        </w:rPr>
        <w:t xml:space="preserve">Explain reasons for acting in certain ways, including the conflict between self-respect and self-interest in reaching decisions </w:t>
      </w:r>
    </w:p>
    <w:p w14:paraId="2826D163" w14:textId="77777777" w:rsidR="00C119CB" w:rsidRPr="00C472AE" w:rsidRDefault="00C119CB" w:rsidP="00C119CB">
      <w:pPr>
        <w:rPr>
          <w:rFonts w:ascii="Arial" w:eastAsia="Arial" w:hAnsi="Arial" w:cs="Arial"/>
          <w:color w:val="4472C4" w:themeColor="accent1"/>
          <w:sz w:val="22"/>
        </w:rPr>
      </w:pPr>
    </w:p>
    <w:p w14:paraId="743B8546"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14:paraId="2A74C51E" w14:textId="77777777" w:rsidR="00C119CB" w:rsidRPr="00C472AE" w:rsidRDefault="00C119CB" w:rsidP="00C119CB">
      <w:pPr>
        <w:rPr>
          <w:rFonts w:ascii="Arial" w:eastAsia="Arial" w:hAnsi="Arial" w:cs="Arial"/>
          <w:sz w:val="22"/>
        </w:rPr>
      </w:pPr>
    </w:p>
    <w:p w14:paraId="5CBADEF2" w14:textId="77777777" w:rsidR="00C119CB" w:rsidRDefault="00C119CB" w:rsidP="00C119CB">
      <w:pPr>
        <w:rPr>
          <w:rFonts w:ascii="Arial" w:eastAsia="Arial" w:hAnsi="Arial" w:cs="Arial"/>
          <w:sz w:val="22"/>
        </w:rPr>
      </w:pPr>
      <w:r w:rsidRPr="00C472AE">
        <w:rPr>
          <w:rFonts w:ascii="Arial" w:eastAsia="Arial" w:hAnsi="Arial" w:cs="Arial"/>
          <w:sz w:val="22"/>
        </w:rPr>
        <w:t>Aboriginal and Torres Strait Islander communities maintain a special connection to and responsibility for Country/Place.</w:t>
      </w:r>
    </w:p>
    <w:p w14:paraId="0807DBF5" w14:textId="77777777" w:rsidR="00C119CB" w:rsidRDefault="00C119CB" w:rsidP="00C119CB">
      <w:pPr>
        <w:rPr>
          <w:rFonts w:ascii="Arial" w:eastAsia="Arial" w:hAnsi="Arial" w:cs="Arial"/>
          <w:sz w:val="22"/>
        </w:rPr>
      </w:pPr>
    </w:p>
    <w:p w14:paraId="308E0B04" w14:textId="77777777" w:rsidR="00C119CB" w:rsidRPr="00C472AE" w:rsidRDefault="00C119CB" w:rsidP="00C119CB">
      <w:pPr>
        <w:rPr>
          <w:rFonts w:ascii="Arial" w:eastAsia="Arial" w:hAnsi="Arial" w:cs="Arial"/>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54495718" w14:textId="77777777" w:rsidR="00C119CB" w:rsidRPr="00C472AE" w:rsidRDefault="00C119CB" w:rsidP="00C119CB">
      <w:pPr>
        <w:rPr>
          <w:rFonts w:ascii="Arial" w:eastAsia="Arial" w:hAnsi="Arial" w:cs="Arial"/>
          <w:sz w:val="22"/>
        </w:rPr>
      </w:pPr>
    </w:p>
    <w:p w14:paraId="1C9F07DE" w14:textId="77777777" w:rsidR="00C119CB" w:rsidRPr="00C472AE" w:rsidRDefault="00C119CB" w:rsidP="00C119CB">
      <w:pPr>
        <w:rPr>
          <w:rFonts w:ascii="Arial" w:eastAsia="Arial" w:hAnsi="Arial" w:cs="Arial"/>
          <w:sz w:val="22"/>
        </w:rPr>
      </w:pPr>
      <w:r w:rsidRPr="00C472AE">
        <w:rPr>
          <w:rFonts w:ascii="Arial" w:eastAsia="Arial" w:hAnsi="Arial" w:cs="Arial"/>
          <w:sz w:val="22"/>
        </w:rPr>
        <w:t>The significant contributions of Aboriginal Peoples and Torres Strait Islander Peoples in the present and past are acknowledged locally, nationally and globally.</w:t>
      </w:r>
    </w:p>
    <w:p w14:paraId="1BFD8274" w14:textId="77777777" w:rsidR="00C119CB" w:rsidRPr="00C472AE" w:rsidRDefault="00C119CB" w:rsidP="00C119CB">
      <w:pPr>
        <w:rPr>
          <w:rFonts w:ascii="Arial" w:eastAsia="Arial" w:hAnsi="Arial" w:cs="Arial"/>
          <w:sz w:val="22"/>
        </w:rPr>
      </w:pPr>
    </w:p>
    <w:p w14:paraId="67825575" w14:textId="77777777" w:rsidR="00C119CB" w:rsidRDefault="00C119CB" w:rsidP="00C119CB">
      <w:pPr>
        <w:ind w:left="30"/>
        <w:rPr>
          <w:rFonts w:ascii="Arial" w:eastAsia="Arial" w:hAnsi="Arial" w:cs="Arial"/>
          <w:sz w:val="22"/>
        </w:rPr>
      </w:pPr>
      <w:r w:rsidRPr="00DE4285">
        <w:rPr>
          <w:rFonts w:ascii="Arial" w:eastAsia="Arial" w:hAnsi="Arial" w:cs="Arial"/>
          <w:sz w:val="22"/>
        </w:rPr>
        <w:t>Y</w:t>
      </w:r>
      <w:r>
        <w:rPr>
          <w:rFonts w:ascii="Arial" w:eastAsia="Arial" w:hAnsi="Arial" w:cs="Arial"/>
          <w:sz w:val="22"/>
        </w:rPr>
        <w:t>ea</w:t>
      </w:r>
      <w:r w:rsidRPr="00DE4285">
        <w:rPr>
          <w:rFonts w:ascii="Arial" w:eastAsia="Arial" w:hAnsi="Arial" w:cs="Arial"/>
          <w:sz w:val="22"/>
        </w:rPr>
        <w:t>r 4 Science</w:t>
      </w:r>
    </w:p>
    <w:p w14:paraId="0E1567FC" w14:textId="77777777" w:rsidR="00C119CB" w:rsidRPr="007D347C" w:rsidRDefault="00C119CB" w:rsidP="00C119CB">
      <w:pPr>
        <w:pStyle w:val="ListParagraph"/>
        <w:numPr>
          <w:ilvl w:val="0"/>
          <w:numId w:val="1"/>
        </w:numPr>
        <w:rPr>
          <w:rFonts w:ascii="Arial" w:eastAsia="Arial" w:hAnsi="Arial" w:cs="Arial"/>
        </w:rPr>
      </w:pPr>
      <w:r w:rsidRPr="005D117B">
        <w:rPr>
          <w:rFonts w:ascii="Arial" w:eastAsia="Arial" w:hAnsi="Arial" w:cs="Arial"/>
        </w:rPr>
        <w:t>considering how scientific practices such as sorting, classification and estimation are used by Aboriginal and Torres Strait Islander people in everyday life</w:t>
      </w:r>
    </w:p>
    <w:p w14:paraId="6642F966" w14:textId="77777777" w:rsidR="007D347C" w:rsidRDefault="007D347C" w:rsidP="00C119CB">
      <w:pPr>
        <w:rPr>
          <w:rFonts w:ascii="Arial" w:eastAsia="Arial" w:hAnsi="Arial" w:cs="Arial"/>
          <w:iCs/>
          <w:color w:val="4F80BD"/>
          <w:sz w:val="22"/>
        </w:rPr>
      </w:pPr>
    </w:p>
    <w:p w14:paraId="3266A981" w14:textId="77777777" w:rsidR="007D347C" w:rsidRDefault="007D347C" w:rsidP="00C119CB">
      <w:pPr>
        <w:rPr>
          <w:rFonts w:ascii="Arial" w:eastAsia="Arial" w:hAnsi="Arial" w:cs="Arial"/>
          <w:iCs/>
          <w:color w:val="4F80BD"/>
          <w:sz w:val="22"/>
        </w:rPr>
      </w:pPr>
    </w:p>
    <w:p w14:paraId="27817F79" w14:textId="77777777" w:rsidR="007D347C" w:rsidRDefault="007D347C" w:rsidP="00C119CB">
      <w:pPr>
        <w:rPr>
          <w:rFonts w:ascii="Arial" w:eastAsia="Arial" w:hAnsi="Arial" w:cs="Arial"/>
          <w:iCs/>
          <w:color w:val="4F80BD"/>
          <w:sz w:val="22"/>
        </w:rPr>
      </w:pPr>
    </w:p>
    <w:p w14:paraId="2E0414FB" w14:textId="77777777" w:rsidR="007D347C" w:rsidRDefault="007D347C" w:rsidP="00C119CB">
      <w:pPr>
        <w:rPr>
          <w:rFonts w:ascii="Arial" w:eastAsia="Arial" w:hAnsi="Arial" w:cs="Arial"/>
          <w:iCs/>
          <w:color w:val="4F80BD"/>
          <w:sz w:val="22"/>
        </w:rPr>
      </w:pPr>
    </w:p>
    <w:p w14:paraId="6DA5BAB8"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Sustainability</w:t>
      </w:r>
    </w:p>
    <w:p w14:paraId="09F9275F" w14:textId="77777777" w:rsidR="00C119CB" w:rsidRPr="00C472AE" w:rsidRDefault="00C119CB" w:rsidP="00C119CB">
      <w:pPr>
        <w:rPr>
          <w:rFonts w:ascii="Arial" w:eastAsia="Arial" w:hAnsi="Arial" w:cs="Arial"/>
          <w:i/>
          <w:iCs/>
          <w:color w:val="4F80BD"/>
          <w:sz w:val="22"/>
        </w:rPr>
      </w:pPr>
    </w:p>
    <w:p w14:paraId="36682B2C" w14:textId="77777777" w:rsidR="00C119CB" w:rsidRPr="00C472AE" w:rsidRDefault="00C119CB" w:rsidP="00C119CB">
      <w:pPr>
        <w:rPr>
          <w:rFonts w:ascii="Arial" w:eastAsia="Arial" w:hAnsi="Arial" w:cs="Arial"/>
          <w:sz w:val="22"/>
        </w:rPr>
      </w:pPr>
      <w:r w:rsidRPr="00C472AE">
        <w:rPr>
          <w:rFonts w:ascii="Arial" w:eastAsia="Arial" w:hAnsi="Arial" w:cs="Arial"/>
          <w:sz w:val="22"/>
        </w:rPr>
        <w:t>Students develop the knowledge, skills, values and world views necessary to contribute to more sustainable patterns of living.</w:t>
      </w:r>
    </w:p>
    <w:p w14:paraId="554D11A6" w14:textId="77777777" w:rsidR="00C119CB" w:rsidRDefault="00C119CB" w:rsidP="00C119CB">
      <w:pPr>
        <w:rPr>
          <w:rFonts w:ascii="Helvetica" w:eastAsia="Helvetica" w:hAnsi="Helvetica" w:cs="Helvetica"/>
          <w:color w:val="000000" w:themeColor="text1"/>
          <w:sz w:val="22"/>
        </w:rPr>
      </w:pPr>
    </w:p>
    <w:p w14:paraId="08AADEE8" w14:textId="77777777" w:rsidR="00C119CB" w:rsidRDefault="00C119CB" w:rsidP="00C119CB">
      <w:pPr>
        <w:rPr>
          <w:rFonts w:ascii="Helvetica" w:eastAsia="Helvetica" w:hAnsi="Helvetica" w:cs="Helvetica"/>
          <w:color w:val="000000" w:themeColor="text1"/>
          <w:sz w:val="22"/>
        </w:rPr>
      </w:pPr>
      <w:r w:rsidRPr="00C472AE">
        <w:rPr>
          <w:rFonts w:ascii="Helvetica" w:eastAsia="Helvetica" w:hAnsi="Helvetica" w:cs="Helvetica"/>
          <w:color w:val="000000" w:themeColor="text1"/>
          <w:sz w:val="22"/>
        </w:rPr>
        <w:t>Actions for a more sustainable future reflect values of care, respect and responsibility, and require us to explore and understand environments.</w:t>
      </w:r>
    </w:p>
    <w:p w14:paraId="1E361657" w14:textId="77777777" w:rsidR="00C119CB" w:rsidRDefault="00C119CB" w:rsidP="00C119CB">
      <w:pPr>
        <w:rPr>
          <w:rFonts w:ascii="Arial" w:eastAsia="Arial" w:hAnsi="Arial" w:cs="Arial"/>
          <w:sz w:val="22"/>
        </w:rPr>
      </w:pPr>
    </w:p>
    <w:p w14:paraId="1C03D9F4" w14:textId="77777777" w:rsidR="00C119CB" w:rsidRDefault="00C119CB" w:rsidP="00C119CB">
      <w:pPr>
        <w:pStyle w:val="Heading1"/>
        <w:rPr>
          <w:rFonts w:eastAsia="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119CB" w:rsidRPr="00C472AE" w14:paraId="49885E8D" w14:textId="77777777" w:rsidTr="00C119CB">
        <w:trPr>
          <w:trHeight w:val="295"/>
        </w:trPr>
        <w:tc>
          <w:tcPr>
            <w:tcW w:w="5000" w:type="pct"/>
            <w:shd w:val="clear" w:color="auto" w:fill="C5E0B3" w:themeFill="accent6" w:themeFillTint="66"/>
          </w:tcPr>
          <w:p w14:paraId="5ACD3104" w14:textId="77777777" w:rsidR="00C119CB" w:rsidRPr="00C472AE" w:rsidRDefault="00C119CB" w:rsidP="005F6D16">
            <w:pPr>
              <w:rPr>
                <w:rFonts w:ascii="Arial" w:eastAsia="Arial" w:hAnsi="Arial" w:cs="Arial"/>
                <w:b/>
                <w:bCs/>
                <w:sz w:val="22"/>
              </w:rPr>
            </w:pPr>
            <w:r w:rsidRPr="00C472AE">
              <w:rPr>
                <w:rFonts w:ascii="Arial" w:eastAsia="Arial" w:hAnsi="Arial" w:cs="Arial"/>
                <w:b/>
                <w:bCs/>
                <w:sz w:val="22"/>
              </w:rPr>
              <w:t>Dimension 4</w:t>
            </w:r>
          </w:p>
          <w:p w14:paraId="0CDE5C52" w14:textId="77777777" w:rsidR="00C119CB" w:rsidRPr="002B5F73" w:rsidRDefault="00C119CB" w:rsidP="005F6D16">
            <w:pPr>
              <w:rPr>
                <w:rFonts w:asciiTheme="minorHAnsi" w:eastAsiaTheme="minorEastAsia" w:hAnsiTheme="minorHAnsi" w:cstheme="minorBidi"/>
                <w:sz w:val="22"/>
              </w:rPr>
            </w:pPr>
            <w:r w:rsidRPr="00C472AE">
              <w:rPr>
                <w:rFonts w:ascii="Arial" w:eastAsia="Arial" w:hAnsi="Arial" w:cs="Arial"/>
                <w:b/>
                <w:bCs/>
                <w:sz w:val="22"/>
              </w:rPr>
              <w:t xml:space="preserve"> </w:t>
            </w:r>
            <w:r w:rsidRPr="00C472AE">
              <w:rPr>
                <w:rFonts w:ascii="Arial" w:eastAsia="Arial" w:hAnsi="Arial" w:cs="Arial"/>
                <w:sz w:val="22"/>
              </w:rPr>
              <w:t>Experiences in natural environments promote personal growth and development; and health and wellbeing</w:t>
            </w:r>
          </w:p>
        </w:tc>
      </w:tr>
    </w:tbl>
    <w:p w14:paraId="0FA019DF" w14:textId="77777777" w:rsidR="00C119CB" w:rsidRPr="002B5F73" w:rsidRDefault="00C119CB" w:rsidP="00C119CB">
      <w:pPr>
        <w:pStyle w:val="Heading1"/>
        <w:rPr>
          <w:rFonts w:eastAsia="Arial"/>
          <w:b/>
          <w:color w:val="auto"/>
          <w:kern w:val="0"/>
          <w:sz w:val="22"/>
          <w:szCs w:val="24"/>
          <w:lang w:eastAsia="en-US"/>
        </w:rPr>
      </w:pPr>
    </w:p>
    <w:p w14:paraId="0C0D40E7" w14:textId="77777777" w:rsidR="00C119CB" w:rsidRPr="00E614F3" w:rsidRDefault="00C119CB" w:rsidP="00C119CB">
      <w:pPr>
        <w:rPr>
          <w:rFonts w:ascii="Arial" w:eastAsia="Arial" w:hAnsi="Arial" w:cs="Arial"/>
          <w:iCs/>
          <w:sz w:val="22"/>
        </w:rPr>
      </w:pPr>
      <w:r w:rsidRPr="00E614F3">
        <w:rPr>
          <w:rFonts w:ascii="Arial" w:eastAsia="Arial" w:hAnsi="Arial" w:cs="Arial"/>
          <w:iCs/>
          <w:color w:val="4472C4" w:themeColor="accent1"/>
          <w:sz w:val="22"/>
        </w:rPr>
        <w:t xml:space="preserve">Health and </w:t>
      </w:r>
      <w:r w:rsidRPr="002A327A">
        <w:rPr>
          <w:rFonts w:ascii="Arial" w:eastAsia="Arial" w:hAnsi="Arial" w:cs="Arial"/>
          <w:iCs/>
          <w:color w:val="4472C4" w:themeColor="accent1"/>
          <w:sz w:val="22"/>
        </w:rPr>
        <w:t xml:space="preserve">Physical Education </w:t>
      </w:r>
    </w:p>
    <w:p w14:paraId="737F9CEE" w14:textId="77777777" w:rsidR="00C119CB" w:rsidRPr="00C472AE" w:rsidRDefault="00C119CB" w:rsidP="00C119CB">
      <w:pPr>
        <w:rPr>
          <w:rFonts w:ascii="Arial" w:eastAsia="Arial" w:hAnsi="Arial" w:cs="Arial"/>
          <w:i/>
          <w:iCs/>
          <w:sz w:val="22"/>
        </w:rPr>
      </w:pPr>
    </w:p>
    <w:p w14:paraId="01B44D74" w14:textId="77777777" w:rsidR="00C119CB" w:rsidRPr="00C472AE" w:rsidRDefault="00C119CB" w:rsidP="00C119CB">
      <w:pPr>
        <w:rPr>
          <w:rFonts w:ascii="Arial" w:eastAsia="Arial" w:hAnsi="Arial" w:cs="Arial"/>
          <w:sz w:val="22"/>
        </w:rPr>
      </w:pPr>
      <w:r w:rsidRPr="00C472AE">
        <w:rPr>
          <w:rFonts w:ascii="Arial" w:eastAsia="Arial" w:hAnsi="Arial" w:cs="Arial"/>
          <w:sz w:val="22"/>
        </w:rPr>
        <w:t>Explore how success, challenge and failure strengthen identities (ACPPS033)</w:t>
      </w:r>
    </w:p>
    <w:p w14:paraId="7D0BF955" w14:textId="77777777" w:rsidR="00C119CB" w:rsidRPr="00C472AE" w:rsidRDefault="00C119CB" w:rsidP="00C119CB">
      <w:pPr>
        <w:rPr>
          <w:rFonts w:ascii="Arial" w:eastAsia="Arial" w:hAnsi="Arial" w:cs="Arial"/>
          <w:sz w:val="22"/>
        </w:rPr>
      </w:pPr>
    </w:p>
    <w:p w14:paraId="4F6939CD" w14:textId="77777777" w:rsidR="00C119CB" w:rsidRPr="00C472AE" w:rsidRDefault="00C119CB" w:rsidP="00C119CB">
      <w:pPr>
        <w:rPr>
          <w:rFonts w:ascii="Arial" w:eastAsia="Arial" w:hAnsi="Arial" w:cs="Arial"/>
          <w:sz w:val="22"/>
        </w:rPr>
      </w:pPr>
      <w:r w:rsidRPr="00C472AE">
        <w:rPr>
          <w:rFonts w:ascii="Arial" w:eastAsia="Arial" w:hAnsi="Arial" w:cs="Arial"/>
          <w:sz w:val="22"/>
        </w:rPr>
        <w:t>Investigate how emotional responses vary in depth and strength (ACPPS038)</w:t>
      </w:r>
    </w:p>
    <w:p w14:paraId="12DB4B10" w14:textId="77777777" w:rsidR="00C119CB" w:rsidRPr="00C472AE" w:rsidRDefault="00C119CB" w:rsidP="00C119CB">
      <w:pPr>
        <w:rPr>
          <w:rFonts w:ascii="Arial" w:eastAsia="Arial" w:hAnsi="Arial" w:cs="Arial"/>
          <w:sz w:val="22"/>
        </w:rPr>
      </w:pPr>
    </w:p>
    <w:p w14:paraId="01DB5346" w14:textId="77777777" w:rsidR="00C119CB" w:rsidRPr="00C472AE" w:rsidRDefault="00C119CB" w:rsidP="00C119CB">
      <w:pPr>
        <w:rPr>
          <w:rFonts w:ascii="Arial" w:eastAsia="Arial" w:hAnsi="Arial" w:cs="Arial"/>
          <w:sz w:val="22"/>
        </w:rPr>
      </w:pPr>
      <w:r w:rsidRPr="00C472AE">
        <w:rPr>
          <w:rFonts w:ascii="Arial" w:eastAsia="Arial" w:hAnsi="Arial" w:cs="Arial"/>
          <w:sz w:val="22"/>
        </w:rPr>
        <w:t>Describe strategies to make the classroom and playground healthy, safe and active spaces (ACPPS040)</w:t>
      </w:r>
    </w:p>
    <w:p w14:paraId="56164938" w14:textId="77777777" w:rsidR="00C119CB" w:rsidRPr="00C472AE" w:rsidRDefault="00C119CB" w:rsidP="00C119CB">
      <w:pPr>
        <w:rPr>
          <w:rFonts w:ascii="Arial" w:eastAsia="Arial" w:hAnsi="Arial" w:cs="Arial"/>
          <w:sz w:val="22"/>
        </w:rPr>
      </w:pPr>
    </w:p>
    <w:p w14:paraId="3003CA4E" w14:textId="77777777" w:rsidR="00C119CB" w:rsidRPr="00C472AE" w:rsidRDefault="00C119CB" w:rsidP="00C119CB">
      <w:pPr>
        <w:rPr>
          <w:rFonts w:ascii="Arial" w:eastAsia="Arial" w:hAnsi="Arial" w:cs="Arial"/>
          <w:sz w:val="22"/>
        </w:rPr>
      </w:pPr>
      <w:r w:rsidRPr="00C472AE">
        <w:rPr>
          <w:rFonts w:ascii="Arial" w:eastAsia="Arial" w:hAnsi="Arial" w:cs="Arial"/>
          <w:sz w:val="22"/>
        </w:rPr>
        <w:t>Participate in outdoor games and activities to examine how participation promotes a connection between the community, natural and built environments and health and wellbeing (ACPPS041)</w:t>
      </w:r>
    </w:p>
    <w:p w14:paraId="1C74DE77" w14:textId="77777777" w:rsidR="00C119CB" w:rsidRPr="00C472AE" w:rsidRDefault="00C119CB" w:rsidP="00C119CB">
      <w:pPr>
        <w:rPr>
          <w:sz w:val="22"/>
        </w:rPr>
      </w:pPr>
    </w:p>
    <w:p w14:paraId="4A8743B0" w14:textId="77777777" w:rsidR="00C119CB" w:rsidRPr="000163C9" w:rsidRDefault="00C119CB" w:rsidP="00C119CB">
      <w:pPr>
        <w:rPr>
          <w:rFonts w:ascii="Arial" w:eastAsia="Arial" w:hAnsi="Arial" w:cs="Arial"/>
          <w:sz w:val="22"/>
        </w:rPr>
      </w:pPr>
      <w:r w:rsidRPr="00E614F3">
        <w:rPr>
          <w:rFonts w:ascii="Arial" w:eastAsia="Arial" w:hAnsi="Arial" w:cs="Arial"/>
          <w:iCs/>
          <w:color w:val="4F80BD"/>
          <w:sz w:val="22"/>
        </w:rPr>
        <w:t xml:space="preserve">Personal and </w:t>
      </w:r>
      <w:r w:rsidRPr="002A327A">
        <w:rPr>
          <w:rFonts w:ascii="Arial" w:eastAsia="Arial" w:hAnsi="Arial" w:cs="Arial"/>
          <w:iCs/>
          <w:color w:val="4F80BD"/>
          <w:sz w:val="22"/>
        </w:rPr>
        <w:t>Social Capability</w:t>
      </w:r>
      <w:r w:rsidRPr="000163C9">
        <w:rPr>
          <w:rFonts w:ascii="Arial" w:eastAsia="Arial" w:hAnsi="Arial" w:cs="Arial"/>
          <w:sz w:val="22"/>
        </w:rPr>
        <w:t xml:space="preserve"> </w:t>
      </w:r>
    </w:p>
    <w:p w14:paraId="423C8337" w14:textId="77777777" w:rsidR="00C119CB" w:rsidRPr="00C472AE" w:rsidRDefault="00C119CB" w:rsidP="00C119CB">
      <w:pPr>
        <w:pStyle w:val="Heading5"/>
        <w:rPr>
          <w:sz w:val="22"/>
        </w:rPr>
      </w:pPr>
      <w:r w:rsidRPr="00C472AE">
        <w:rPr>
          <w:rFonts w:ascii="Arial" w:eastAsia="Arial" w:hAnsi="Arial" w:cs="Arial"/>
          <w:color w:val="4472C4" w:themeColor="accent1"/>
          <w:sz w:val="22"/>
        </w:rPr>
        <w:t xml:space="preserve">Self-awareness </w:t>
      </w:r>
    </w:p>
    <w:p w14:paraId="2682AB60" w14:textId="77777777" w:rsidR="00C119CB" w:rsidRPr="00C472AE" w:rsidRDefault="00C119CB" w:rsidP="00C119CB">
      <w:pPr>
        <w:rPr>
          <w:sz w:val="22"/>
        </w:rPr>
      </w:pPr>
      <w:r w:rsidRPr="00C472AE">
        <w:rPr>
          <w:rFonts w:ascii="Arial" w:eastAsia="Arial" w:hAnsi="Arial" w:cs="Arial"/>
          <w:sz w:val="22"/>
        </w:rPr>
        <w:t xml:space="preserve">Describe personal strengths and challenges and identify skills they wish to develop </w:t>
      </w:r>
    </w:p>
    <w:p w14:paraId="7DF545E8" w14:textId="77777777" w:rsidR="00C119CB" w:rsidRPr="00C472AE" w:rsidRDefault="00C119CB" w:rsidP="00C119CB">
      <w:pPr>
        <w:rPr>
          <w:sz w:val="22"/>
        </w:rPr>
      </w:pPr>
      <w:r w:rsidRPr="00C472AE">
        <w:rPr>
          <w:rFonts w:ascii="Arial" w:eastAsia="Arial" w:hAnsi="Arial" w:cs="Arial"/>
          <w:sz w:val="22"/>
        </w:rPr>
        <w:t xml:space="preserve"> </w:t>
      </w:r>
    </w:p>
    <w:p w14:paraId="4587D2C9" w14:textId="77777777" w:rsidR="00C119CB" w:rsidRPr="000163C9" w:rsidRDefault="00C119CB" w:rsidP="00C119CB">
      <w:pPr>
        <w:rPr>
          <w:sz w:val="22"/>
        </w:rPr>
      </w:pPr>
      <w:r w:rsidRPr="00E614F3">
        <w:rPr>
          <w:rFonts w:ascii="Arial" w:eastAsia="Arial" w:hAnsi="Arial" w:cs="Arial"/>
          <w:iCs/>
          <w:color w:val="4F80BD"/>
          <w:sz w:val="22"/>
        </w:rPr>
        <w:t>Aboriginal and Torres Strait Islander Histories and Cultures</w:t>
      </w:r>
      <w:r w:rsidRPr="000163C9">
        <w:rPr>
          <w:rFonts w:ascii="Arial" w:eastAsia="Arial" w:hAnsi="Arial" w:cs="Arial"/>
          <w:sz w:val="22"/>
        </w:rPr>
        <w:t xml:space="preserve"> </w:t>
      </w:r>
    </w:p>
    <w:p w14:paraId="06AE4C74" w14:textId="77777777" w:rsidR="00C119CB" w:rsidRPr="00C472AE" w:rsidRDefault="00C119CB" w:rsidP="00C119CB">
      <w:pPr>
        <w:rPr>
          <w:sz w:val="22"/>
        </w:rPr>
      </w:pPr>
      <w:r w:rsidRPr="00C472AE">
        <w:rPr>
          <w:rFonts w:ascii="Arial" w:eastAsia="Arial" w:hAnsi="Arial" w:cs="Arial"/>
          <w:sz w:val="22"/>
          <w:lang w:val="en-US"/>
        </w:rPr>
        <w:t xml:space="preserve"> </w:t>
      </w:r>
    </w:p>
    <w:p w14:paraId="67B7B30A" w14:textId="77777777" w:rsidR="00C119CB" w:rsidRPr="00C472AE" w:rsidRDefault="00C119CB" w:rsidP="00C119CB">
      <w:pPr>
        <w:rPr>
          <w:rFonts w:ascii="Arial" w:eastAsia="Arial" w:hAnsi="Arial" w:cs="Arial"/>
          <w:sz w:val="22"/>
          <w:lang w:val="en-US"/>
        </w:rPr>
      </w:pPr>
      <w:r w:rsidRPr="00C472AE">
        <w:rPr>
          <w:rFonts w:ascii="Arial" w:eastAsia="Arial" w:hAnsi="Arial" w:cs="Arial"/>
          <w:sz w:val="22"/>
          <w:lang w:val="en-US"/>
        </w:rPr>
        <w:t>Aboriginal and Torres Strait Islander Peoples live in Australia as first peoples of Country or Place and demonstrate resilience in responding to historic and contemporary impacts of colonisation.</w:t>
      </w:r>
    </w:p>
    <w:p w14:paraId="0D5C699E" w14:textId="77777777" w:rsidR="00C119CB" w:rsidRPr="00C472AE" w:rsidRDefault="00C119CB" w:rsidP="00C119CB">
      <w:pPr>
        <w:rPr>
          <w:sz w:val="22"/>
        </w:rPr>
      </w:pPr>
    </w:p>
    <w:p w14:paraId="2D4C83DA" w14:textId="77777777" w:rsidR="00C119CB" w:rsidRPr="00E614F3" w:rsidRDefault="00C119CB" w:rsidP="00C119CB">
      <w:pPr>
        <w:rPr>
          <w:rFonts w:ascii="Arial" w:eastAsia="Arial" w:hAnsi="Arial" w:cs="Arial"/>
          <w:iCs/>
          <w:color w:val="4F80BD"/>
          <w:sz w:val="22"/>
        </w:rPr>
      </w:pPr>
      <w:r w:rsidRPr="00E614F3">
        <w:rPr>
          <w:rFonts w:ascii="Arial" w:eastAsia="Arial" w:hAnsi="Arial" w:cs="Arial"/>
          <w:iCs/>
          <w:color w:val="4F80BD"/>
          <w:sz w:val="22"/>
        </w:rPr>
        <w:t>Sustainability</w:t>
      </w:r>
    </w:p>
    <w:p w14:paraId="6B6B1789" w14:textId="77777777" w:rsidR="00C119CB" w:rsidRPr="00C472AE" w:rsidRDefault="00C119CB" w:rsidP="00C119CB">
      <w:pPr>
        <w:rPr>
          <w:rFonts w:ascii="Arial" w:eastAsia="Arial" w:hAnsi="Arial" w:cs="Arial"/>
          <w:i/>
          <w:iCs/>
          <w:color w:val="4F80BD"/>
          <w:sz w:val="20"/>
          <w:szCs w:val="22"/>
          <w:lang w:val="en-US"/>
        </w:rPr>
      </w:pPr>
    </w:p>
    <w:p w14:paraId="0672DEB4" w14:textId="77777777" w:rsidR="00C119CB" w:rsidRPr="00E614F3" w:rsidRDefault="00C119CB" w:rsidP="00C119CB">
      <w:pPr>
        <w:pStyle w:val="Heading1"/>
        <w:rPr>
          <w:rFonts w:eastAsia="Arial"/>
          <w:color w:val="auto"/>
          <w:kern w:val="0"/>
          <w:sz w:val="22"/>
          <w:szCs w:val="24"/>
          <w:lang w:val="en-US" w:eastAsia="en-US"/>
        </w:rPr>
      </w:pPr>
      <w:r w:rsidRPr="00E614F3">
        <w:rPr>
          <w:rFonts w:eastAsia="Arial"/>
          <w:color w:val="auto"/>
          <w:kern w:val="0"/>
          <w:sz w:val="22"/>
          <w:szCs w:val="24"/>
          <w:lang w:val="en-US" w:eastAsia="en-US"/>
        </w:rPr>
        <w:t>All life forms, including human life, are connected through ecosystems on which they depend for their wellbeing and survival.</w:t>
      </w:r>
    </w:p>
    <w:p w14:paraId="7FD663A6" w14:textId="77777777" w:rsidR="00794B69" w:rsidRPr="00C119CB" w:rsidRDefault="00794B69" w:rsidP="00C119CB"/>
    <w:sectPr w:rsidR="00794B69" w:rsidRPr="00C119CB" w:rsidSect="006E5149">
      <w:head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6C259" w14:textId="77777777" w:rsidR="00EB7841" w:rsidRDefault="00EB7841" w:rsidP="006E5149">
      <w:r>
        <w:separator/>
      </w:r>
    </w:p>
  </w:endnote>
  <w:endnote w:type="continuationSeparator" w:id="0">
    <w:p w14:paraId="4D24F7B3" w14:textId="77777777" w:rsidR="00EB7841" w:rsidRDefault="00EB7841"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58C5E" w14:textId="77777777" w:rsidR="00EB7841" w:rsidRDefault="00EB7841" w:rsidP="006E5149">
      <w:r>
        <w:separator/>
      </w:r>
    </w:p>
  </w:footnote>
  <w:footnote w:type="continuationSeparator" w:id="0">
    <w:p w14:paraId="0C6E8D35" w14:textId="77777777" w:rsidR="00EB7841" w:rsidRDefault="00EB7841" w:rsidP="006E5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7A95" w14:textId="77777777" w:rsidR="006E5149" w:rsidRDefault="006E5149" w:rsidP="006E5149">
    <w:pPr>
      <w:pStyle w:val="Header"/>
      <w:tabs>
        <w:tab w:val="clear" w:pos="4513"/>
        <w:tab w:val="clear" w:pos="9026"/>
        <w:tab w:val="center" w:pos="5599"/>
      </w:tabs>
    </w:pPr>
    <w:r>
      <w:rPr>
        <w:noProof/>
        <w:lang w:val="en-GB" w:eastAsia="en-GB"/>
      </w:rPr>
      <w:drawing>
        <wp:anchor distT="0" distB="0" distL="114300" distR="114300" simplePos="0" relativeHeight="251661312" behindDoc="1" locked="0" layoutInCell="1" allowOverlap="1" wp14:anchorId="6A4D57A2" wp14:editId="3427D6F7">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val="en-GB" w:eastAsia="en-GB"/>
      </w:rPr>
      <w:drawing>
        <wp:anchor distT="0" distB="0" distL="114300" distR="114300" simplePos="0" relativeHeight="251659264" behindDoc="0" locked="0" layoutInCell="1" allowOverlap="1" wp14:anchorId="776E97E5" wp14:editId="68C6280C">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B2BB8"/>
    <w:rsid w:val="002D7465"/>
    <w:rsid w:val="004876C0"/>
    <w:rsid w:val="004B4E8D"/>
    <w:rsid w:val="006804C7"/>
    <w:rsid w:val="006E5149"/>
    <w:rsid w:val="007428A5"/>
    <w:rsid w:val="00794B69"/>
    <w:rsid w:val="007D347C"/>
    <w:rsid w:val="00990911"/>
    <w:rsid w:val="00AF45EA"/>
    <w:rsid w:val="00C119CB"/>
    <w:rsid w:val="00D31FA2"/>
    <w:rsid w:val="00D71A9F"/>
    <w:rsid w:val="00DD3D31"/>
    <w:rsid w:val="00EB7841"/>
    <w:rsid w:val="00F572EF"/>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DB64"/>
  <w15:chartTrackingRefBased/>
  <w15:docId w15:val="{AA083DB6-01AC-463E-895A-9A15512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raliancurriculum.edu.au/curriculum/contentdescription/ACHASSI081" TargetMode="External"/><Relationship Id="rId20" Type="http://schemas.openxmlformats.org/officeDocument/2006/relationships/hyperlink" Target="http://www.australiancurriculum.edu.au/curriculum/contentdescription/ACHASSK090" TargetMode="External"/><Relationship Id="rId21" Type="http://schemas.openxmlformats.org/officeDocument/2006/relationships/hyperlink" Target="http://www.australiancurriculum.edu.au/glossary/popup?a=hass&amp;t=natural+vegetation" TargetMode="External"/><Relationship Id="rId22" Type="http://schemas.openxmlformats.org/officeDocument/2006/relationships/hyperlink" Target="http://www.australiancurriculum.edu.au/curriculum/contentdescription/ACHASSK088" TargetMode="External"/><Relationship Id="rId23" Type="http://schemas.openxmlformats.org/officeDocument/2006/relationships/hyperlink" Target="http://www.australiancurriculum.edu.au/glossary/popup?a=hass&amp;t=custodial+responsibility" TargetMode="External"/><Relationship Id="rId24" Type="http://schemas.openxmlformats.org/officeDocument/2006/relationships/hyperlink" Target="http://www.australiancurriculum.edu.au/glossary/popup?a=hass&amp;t=Country%2fPlace" TargetMode="External"/><Relationship Id="rId25" Type="http://schemas.openxmlformats.org/officeDocument/2006/relationships/hyperlink" Target="http://www.australiancurriculum.edu.au/glossary/popup?a=hass&amp;t=sustainability" TargetMode="External"/><Relationship Id="rId26" Type="http://schemas.openxmlformats.org/officeDocument/2006/relationships/hyperlink" Target="http://www.australiancurriculum.edu.au/curriculum/contentdescription/ACHASSK089"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australiancurriculum.edu.au/curriculum/contentdescription/ACSHE050" TargetMode="External"/><Relationship Id="rId11" Type="http://schemas.openxmlformats.org/officeDocument/2006/relationships/hyperlink" Target="http://www.australiancurriculum.edu.au/curriculum/contentdescription/ACSHE061" TargetMode="External"/><Relationship Id="rId12" Type="http://schemas.openxmlformats.org/officeDocument/2006/relationships/hyperlink" Target="http://www.australiancurriculum.edu.au/curriculum/contentdescription/ACHASSK069" TargetMode="External"/><Relationship Id="rId13" Type="http://schemas.openxmlformats.org/officeDocument/2006/relationships/hyperlink" Target="http://www.australiancurriculum.edu.au/glossary/popup?a=hass&amp;t=natural+vegetation" TargetMode="External"/><Relationship Id="rId14" Type="http://schemas.openxmlformats.org/officeDocument/2006/relationships/hyperlink" Target="http://www.australiancurriculum.edu.au/curriculum/contentdescription/ACHASSK088" TargetMode="External"/><Relationship Id="rId15" Type="http://schemas.openxmlformats.org/officeDocument/2006/relationships/hyperlink" Target="http://www.australiancurriculum.edu.au/glossary/popup?a=S&amp;t=environment" TargetMode="External"/><Relationship Id="rId16" Type="http://schemas.openxmlformats.org/officeDocument/2006/relationships/hyperlink" Target="http://www.australiancurriculum.edu.au/curriculum/contentdescription/ACSSU073" TargetMode="External"/><Relationship Id="rId17" Type="http://schemas.openxmlformats.org/officeDocument/2006/relationships/hyperlink" Target="http://www.australiancurriculum.edu.au/glossary/popup?a=S&amp;t=processed+materials" TargetMode="External"/><Relationship Id="rId18" Type="http://schemas.openxmlformats.org/officeDocument/2006/relationships/hyperlink" Target="http://www.australiancurriculum.edu.au/curriculum/contentdescription/ACSSU074" TargetMode="External"/><Relationship Id="rId19" Type="http://schemas.openxmlformats.org/officeDocument/2006/relationships/hyperlink" Target="http://www.australiancurriculum.edu.au/glossary/popup?a=hass&amp;t=resourc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utdooreducationaustralia.org.au/education/sequencing/" TargetMode="External"/><Relationship Id="rId8" Type="http://schemas.openxmlformats.org/officeDocument/2006/relationships/hyperlink" Target="http://www.australiancurriculum.edu.au/curriculum/contentdescription/ACHASSI0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1622</Words>
  <Characters>9246</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Years 3–4</vt:lpstr>
      <vt:lpstr/>
      <vt:lpstr/>
      <vt:lpstr/>
      <vt:lpstr/>
      <vt:lpstr>All life forms, including human life, are connected through ecosystems on which </vt:lpstr>
    </vt:vector>
  </TitlesOfParts>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Louise Muscolino</cp:lastModifiedBy>
  <cp:revision>3</cp:revision>
  <dcterms:created xsi:type="dcterms:W3CDTF">2017-01-30T01:58:00Z</dcterms:created>
  <dcterms:modified xsi:type="dcterms:W3CDTF">2017-05-02T00:09:00Z</dcterms:modified>
</cp:coreProperties>
</file>